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37" w:rsidRPr="00BF7E37" w:rsidRDefault="00BF7E37" w:rsidP="00BF7E37">
      <w:pPr>
        <w:rPr>
          <w:b/>
          <w:color w:val="002060"/>
        </w:rPr>
      </w:pPr>
      <w:r w:rsidRPr="00BF7E37">
        <w:rPr>
          <w:b/>
          <w:color w:val="002060"/>
        </w:rPr>
        <w:t>PACTS Response</w:t>
      </w:r>
      <w:r w:rsidRPr="00BF7E37">
        <w:rPr>
          <w:b/>
          <w:color w:val="002060"/>
        </w:rPr>
        <w:t xml:space="preserve"> to the</w:t>
      </w:r>
      <w:r w:rsidRPr="00BF7E37">
        <w:rPr>
          <w:b/>
          <w:color w:val="002060"/>
        </w:rPr>
        <w:t xml:space="preserve"> </w:t>
      </w:r>
      <w:r w:rsidRPr="00BF7E37">
        <w:rPr>
          <w:b/>
          <w:color w:val="002060"/>
        </w:rPr>
        <w:t>Department for Transport Consultation Paper:</w:t>
      </w:r>
      <w:r w:rsidRPr="00BF7E37">
        <w:rPr>
          <w:b/>
          <w:color w:val="002060"/>
        </w:rPr>
        <w:t xml:space="preserve"> </w:t>
      </w:r>
      <w:r w:rsidRPr="00BF7E37">
        <w:rPr>
          <w:b/>
          <w:color w:val="002060"/>
        </w:rPr>
        <w:t>“Exte</w:t>
      </w:r>
      <w:r w:rsidRPr="00BF7E37">
        <w:rPr>
          <w:b/>
          <w:color w:val="002060"/>
        </w:rPr>
        <w:t xml:space="preserve">nding the Date </w:t>
      </w:r>
      <w:r w:rsidRPr="00BF7E37">
        <w:rPr>
          <w:b/>
          <w:color w:val="002060"/>
        </w:rPr>
        <w:t>of the First MOT Test from Three Years to Four Years”</w:t>
      </w:r>
    </w:p>
    <w:p w:rsidR="00BF7E37" w:rsidRPr="00BF7E37" w:rsidRDefault="00BF7E37" w:rsidP="00BF7E37">
      <w:pPr>
        <w:rPr>
          <w:b/>
          <w:color w:val="002060"/>
        </w:rPr>
      </w:pPr>
    </w:p>
    <w:p w:rsidR="00BF7E37" w:rsidRPr="00BF7E37" w:rsidRDefault="00BF7E37" w:rsidP="00BF7E37">
      <w:pPr>
        <w:rPr>
          <w:b/>
          <w:color w:val="002060"/>
        </w:rPr>
      </w:pPr>
      <w:r w:rsidRPr="00BF7E37">
        <w:rPr>
          <w:b/>
          <w:color w:val="002060"/>
        </w:rPr>
        <w:t>Question 1</w:t>
      </w:r>
    </w:p>
    <w:p w:rsidR="00BF7E37" w:rsidRPr="00BF7E37" w:rsidRDefault="00BF7E37" w:rsidP="00BF7E37">
      <w:pPr>
        <w:rPr>
          <w:b/>
          <w:color w:val="002060"/>
        </w:rPr>
      </w:pPr>
      <w:r w:rsidRPr="00BF7E37">
        <w:rPr>
          <w:b/>
          <w:color w:val="002060"/>
        </w:rPr>
        <w:t>Do you think the date of the first test should be moved from three years to four years?</w:t>
      </w:r>
    </w:p>
    <w:p w:rsidR="00552149" w:rsidRDefault="00552149" w:rsidP="00552149">
      <w:pPr>
        <w:rPr>
          <w:b/>
          <w:color w:val="002060"/>
        </w:rPr>
      </w:pPr>
    </w:p>
    <w:p w:rsidR="00552149" w:rsidRPr="00552149" w:rsidRDefault="00552149" w:rsidP="00552149">
      <w:pPr>
        <w:rPr>
          <w:b/>
          <w:color w:val="002060"/>
        </w:rPr>
      </w:pPr>
      <w:r>
        <w:rPr>
          <w:b/>
          <w:color w:val="002060"/>
        </w:rPr>
        <w:t>PACTS</w:t>
      </w:r>
      <w:r w:rsidRPr="00552149">
        <w:rPr>
          <w:b/>
          <w:color w:val="002060"/>
        </w:rPr>
        <w:t xml:space="preserve"> Response</w:t>
      </w:r>
    </w:p>
    <w:p w:rsidR="001A546D" w:rsidRDefault="00850DCC" w:rsidP="001A546D">
      <w:pPr>
        <w:spacing w:before="0" w:after="0"/>
      </w:pPr>
      <w:r>
        <w:rPr>
          <w:rFonts w:cs="Segoe UI"/>
        </w:rPr>
        <w:t>PACTS strongly support Option 1 “</w:t>
      </w:r>
      <w:r>
        <w:t>N</w:t>
      </w:r>
      <w:r w:rsidRPr="00560595">
        <w:t xml:space="preserve">o change </w:t>
      </w:r>
      <w:r>
        <w:t>– keep the requirement for vehicles to pass an MOT three years after registration</w:t>
      </w:r>
      <w:r>
        <w:t xml:space="preserve">”. </w:t>
      </w:r>
      <w:r w:rsidR="001A546D">
        <w:t xml:space="preserve"> </w:t>
      </w:r>
    </w:p>
    <w:p w:rsidR="001A546D" w:rsidRDefault="001A546D" w:rsidP="001A546D">
      <w:pPr>
        <w:spacing w:before="0" w:after="0"/>
      </w:pPr>
    </w:p>
    <w:p w:rsidR="001A546D" w:rsidRPr="001A546D" w:rsidRDefault="001A546D" w:rsidP="001A546D">
      <w:pPr>
        <w:spacing w:before="0" w:after="0"/>
      </w:pPr>
      <w:r>
        <w:t>T</w:t>
      </w:r>
      <w:r>
        <w:rPr>
          <w:rFonts w:eastAsia="Times New Roman"/>
          <w:color w:val="000000"/>
        </w:rPr>
        <w:t xml:space="preserve">his </w:t>
      </w:r>
      <w:r w:rsidR="001F4462">
        <w:rPr>
          <w:rFonts w:eastAsia="Times New Roman"/>
          <w:color w:val="000000"/>
        </w:rPr>
        <w:t xml:space="preserve">issue </w:t>
      </w:r>
      <w:r>
        <w:rPr>
          <w:rFonts w:eastAsia="Times New Roman"/>
          <w:color w:val="000000"/>
        </w:rPr>
        <w:t>been consulted on and rejected twice in the past six or seven years</w:t>
      </w:r>
      <w:r>
        <w:rPr>
          <w:rFonts w:eastAsia="Times New Roman"/>
          <w:color w:val="000000"/>
        </w:rPr>
        <w:t xml:space="preserve"> and we do not </w:t>
      </w:r>
      <w:r>
        <w:rPr>
          <w:rFonts w:eastAsia="Times New Roman"/>
          <w:color w:val="000000"/>
        </w:rPr>
        <w:t>see the need for a third exercise</w:t>
      </w:r>
      <w:r>
        <w:rPr>
          <w:rFonts w:eastAsia="Times New Roman"/>
          <w:color w:val="000000"/>
        </w:rPr>
        <w:t xml:space="preserve"> and believe there are</w:t>
      </w:r>
      <w:r w:rsidR="001F4462">
        <w:rPr>
          <w:rFonts w:eastAsia="Times New Roman"/>
          <w:color w:val="000000"/>
        </w:rPr>
        <w:t xml:space="preserve"> much</w:t>
      </w:r>
      <w:r>
        <w:rPr>
          <w:rFonts w:eastAsia="Times New Roman"/>
          <w:color w:val="000000"/>
        </w:rPr>
        <w:t xml:space="preserve"> more important road policies to focus upon</w:t>
      </w:r>
      <w:r w:rsidR="001F4462">
        <w:rPr>
          <w:rFonts w:eastAsia="Times New Roman"/>
          <w:color w:val="000000"/>
        </w:rPr>
        <w:t xml:space="preserve"> in 2017</w:t>
      </w:r>
      <w:r>
        <w:rPr>
          <w:rFonts w:eastAsia="Times New Roman"/>
          <w:color w:val="000000"/>
        </w:rPr>
        <w:t xml:space="preserve">. </w:t>
      </w:r>
      <w:r>
        <w:t>T</w:t>
      </w:r>
      <w:r>
        <w:rPr>
          <w:rFonts w:eastAsia="Times New Roman"/>
          <w:color w:val="000000"/>
        </w:rPr>
        <w:t>his proposal appears to promote the objective of "reducing regulatory costs" above road safety, a prioritisation that we cannot support. </w:t>
      </w:r>
    </w:p>
    <w:p w:rsidR="001A546D" w:rsidRDefault="001A546D" w:rsidP="001A546D">
      <w:pPr>
        <w:spacing w:before="0" w:after="0"/>
      </w:pPr>
    </w:p>
    <w:p w:rsidR="00C165D7" w:rsidRDefault="00C165D7" w:rsidP="001A546D">
      <w:pPr>
        <w:spacing w:before="0" w:after="0"/>
        <w:rPr>
          <w:rFonts w:cs="Arial"/>
        </w:rPr>
      </w:pPr>
      <w:r w:rsidRPr="00733824">
        <w:rPr>
          <w:rFonts w:cs="Arial"/>
        </w:rPr>
        <w:t>All vehicles deteriorate in service and this can have an adverse impact upon safety and the environment.  Roadworthiness testing exists to ensure that at least a minimum level of benefits in a vehicles original design and manufacture are retained in service</w:t>
      </w:r>
      <w:r>
        <w:rPr>
          <w:rFonts w:cs="Arial"/>
        </w:rPr>
        <w:t>.</w:t>
      </w:r>
    </w:p>
    <w:p w:rsidR="00C165D7" w:rsidRDefault="00C165D7" w:rsidP="001A546D">
      <w:pPr>
        <w:spacing w:before="0" w:after="0"/>
        <w:rPr>
          <w:rFonts w:cs="Arial"/>
        </w:rPr>
      </w:pPr>
    </w:p>
    <w:p w:rsidR="00397509" w:rsidRDefault="001F4462" w:rsidP="001F4462">
      <w:pPr>
        <w:spacing w:before="0" w:after="0"/>
        <w:rPr>
          <w:rFonts w:cs="Segoe UI"/>
        </w:rPr>
      </w:pPr>
      <w:r>
        <w:rPr>
          <w:rFonts w:cs="Segoe UI"/>
        </w:rPr>
        <w:t>To state that m</w:t>
      </w:r>
      <w:r>
        <w:rPr>
          <w:rFonts w:cs="Segoe UI"/>
        </w:rPr>
        <w:t xml:space="preserve">odern vehicles are more reliable </w:t>
      </w:r>
      <w:r>
        <w:rPr>
          <w:rFonts w:cs="Segoe UI"/>
        </w:rPr>
        <w:t xml:space="preserve">and </w:t>
      </w:r>
      <w:r w:rsidR="000743DE">
        <w:rPr>
          <w:rFonts w:cs="Segoe UI"/>
        </w:rPr>
        <w:t xml:space="preserve">based on this </w:t>
      </w:r>
      <w:r>
        <w:rPr>
          <w:rFonts w:cs="Segoe UI"/>
        </w:rPr>
        <w:t xml:space="preserve">to suggest that MOT testing is less relevant </w:t>
      </w:r>
      <w:r w:rsidR="00C165D7">
        <w:rPr>
          <w:rFonts w:cs="Segoe UI"/>
        </w:rPr>
        <w:t xml:space="preserve">in terms of safety and environmental impacts </w:t>
      </w:r>
      <w:r w:rsidR="000743DE">
        <w:rPr>
          <w:rFonts w:cs="Segoe UI"/>
        </w:rPr>
        <w:t xml:space="preserve">when a car is </w:t>
      </w:r>
      <w:r>
        <w:rPr>
          <w:rFonts w:cs="Segoe UI"/>
        </w:rPr>
        <w:t xml:space="preserve">3 years </w:t>
      </w:r>
      <w:r w:rsidR="000743DE">
        <w:rPr>
          <w:rFonts w:cs="Segoe UI"/>
        </w:rPr>
        <w:t xml:space="preserve">old today </w:t>
      </w:r>
      <w:r w:rsidR="00C165D7">
        <w:rPr>
          <w:rFonts w:cs="Segoe UI"/>
        </w:rPr>
        <w:t xml:space="preserve">(2017) </w:t>
      </w:r>
      <w:r w:rsidR="000743DE">
        <w:rPr>
          <w:rFonts w:cs="Segoe UI"/>
        </w:rPr>
        <w:t xml:space="preserve">compared with 5, 10 or 15 years ago </w:t>
      </w:r>
      <w:r>
        <w:rPr>
          <w:rFonts w:cs="Segoe UI"/>
        </w:rPr>
        <w:t>is unsubstantiated.</w:t>
      </w:r>
      <w:r w:rsidR="000743DE">
        <w:rPr>
          <w:rFonts w:cs="Segoe UI"/>
        </w:rPr>
        <w:t xml:space="preserve"> Comparing a vehicle from 2000 with one sold new today, we believe that they </w:t>
      </w:r>
      <w:r w:rsidR="00BA5866">
        <w:rPr>
          <w:rFonts w:cs="Segoe UI"/>
        </w:rPr>
        <w:t xml:space="preserve">could </w:t>
      </w:r>
      <w:r w:rsidR="000743DE">
        <w:rPr>
          <w:rFonts w:cs="Segoe UI"/>
        </w:rPr>
        <w:t xml:space="preserve">have different reliability issues, but both will be subject to the same wear and tear of safety critical </w:t>
      </w:r>
      <w:r w:rsidR="00BA5866">
        <w:rPr>
          <w:rFonts w:cs="Segoe UI"/>
        </w:rPr>
        <w:t xml:space="preserve">and after treatment (emission) systems and </w:t>
      </w:r>
      <w:r w:rsidR="000743DE">
        <w:rPr>
          <w:rFonts w:cs="Segoe UI"/>
        </w:rPr>
        <w:t>components.</w:t>
      </w:r>
      <w:r w:rsidR="00397509">
        <w:rPr>
          <w:rFonts w:cs="Segoe UI"/>
        </w:rPr>
        <w:t xml:space="preserve"> In 2015, approximately </w:t>
      </w:r>
      <w:r w:rsidR="00397509">
        <w:rPr>
          <w:rFonts w:cs="Segoe UI"/>
        </w:rPr>
        <w:t xml:space="preserve">17% of </w:t>
      </w:r>
      <w:r w:rsidR="00397509" w:rsidRPr="003F04B3">
        <w:rPr>
          <w:rFonts w:cs="Segoe UI"/>
        </w:rPr>
        <w:t xml:space="preserve">cars and light vans </w:t>
      </w:r>
      <w:r w:rsidR="00397509">
        <w:rPr>
          <w:rFonts w:cs="Segoe UI"/>
        </w:rPr>
        <w:t>(</w:t>
      </w:r>
      <w:r w:rsidR="00397509" w:rsidRPr="003F04B3">
        <w:rPr>
          <w:rFonts w:cs="Segoe UI"/>
        </w:rPr>
        <w:t xml:space="preserve">below 3,000kg) </w:t>
      </w:r>
      <w:r w:rsidR="00397509">
        <w:rPr>
          <w:rFonts w:cs="Segoe UI"/>
        </w:rPr>
        <w:t>fail</w:t>
      </w:r>
      <w:r w:rsidR="00397509">
        <w:rPr>
          <w:rFonts w:cs="Segoe UI"/>
        </w:rPr>
        <w:t>ed</w:t>
      </w:r>
      <w:r w:rsidR="00397509">
        <w:rPr>
          <w:rFonts w:cs="Segoe UI"/>
        </w:rPr>
        <w:t xml:space="preserve"> their first MOT test </w:t>
      </w:r>
      <w:r w:rsidR="00397509" w:rsidRPr="003F04B3">
        <w:rPr>
          <w:rFonts w:cs="Segoe UI"/>
        </w:rPr>
        <w:t xml:space="preserve">at </w:t>
      </w:r>
      <w:r w:rsidR="00397509">
        <w:rPr>
          <w:rFonts w:cs="Segoe UI"/>
        </w:rPr>
        <w:t xml:space="preserve">three </w:t>
      </w:r>
      <w:r w:rsidR="00397509" w:rsidRPr="003F04B3">
        <w:rPr>
          <w:rFonts w:cs="Segoe UI"/>
        </w:rPr>
        <w:t>year</w:t>
      </w:r>
      <w:r w:rsidR="00397509">
        <w:rPr>
          <w:rFonts w:cs="Segoe UI"/>
        </w:rPr>
        <w:t>s</w:t>
      </w:r>
      <w:r w:rsidR="00E30CA6">
        <w:rPr>
          <w:rFonts w:cs="Segoe UI"/>
        </w:rPr>
        <w:t>. However,</w:t>
      </w:r>
      <w:r w:rsidR="00397509">
        <w:rPr>
          <w:rFonts w:cs="Segoe UI"/>
        </w:rPr>
        <w:t xml:space="preserve"> many more </w:t>
      </w:r>
      <w:r w:rsidR="00E30CA6">
        <w:rPr>
          <w:rFonts w:cs="Segoe UI"/>
        </w:rPr>
        <w:t xml:space="preserve">technically </w:t>
      </w:r>
      <w:r w:rsidR="00397509">
        <w:rPr>
          <w:rFonts w:cs="Segoe UI"/>
        </w:rPr>
        <w:t>failed</w:t>
      </w:r>
      <w:r w:rsidR="00E30CA6">
        <w:rPr>
          <w:rFonts w:cs="Segoe UI"/>
        </w:rPr>
        <w:t xml:space="preserve">, but had </w:t>
      </w:r>
      <w:r w:rsidR="00397509" w:rsidRPr="00E30CA6">
        <w:rPr>
          <w:rFonts w:cs="Segoe UI"/>
        </w:rPr>
        <w:t xml:space="preserve">defects rectified within one hour after the test, before recording the result on the </w:t>
      </w:r>
      <w:r w:rsidR="00397509" w:rsidRPr="00E30CA6">
        <w:rPr>
          <w:rFonts w:cs="Segoe UI"/>
        </w:rPr>
        <w:t>Vehicle Testing Station</w:t>
      </w:r>
      <w:r w:rsidR="00397509" w:rsidRPr="00E30CA6">
        <w:rPr>
          <w:rFonts w:cs="Segoe UI"/>
        </w:rPr>
        <w:t xml:space="preserve"> (</w:t>
      </w:r>
      <w:proofErr w:type="spellStart"/>
      <w:r w:rsidR="00397509" w:rsidRPr="00E30CA6">
        <w:rPr>
          <w:rFonts w:cs="Segoe UI"/>
        </w:rPr>
        <w:t>VTS</w:t>
      </w:r>
      <w:proofErr w:type="spellEnd"/>
      <w:r w:rsidR="00397509" w:rsidRPr="00E30CA6">
        <w:rPr>
          <w:rFonts w:cs="Segoe UI"/>
        </w:rPr>
        <w:t>) device (as defined in MOT Testing Guide</w:t>
      </w:r>
      <w:r w:rsidR="00397509" w:rsidRPr="00E30CA6">
        <w:rPr>
          <w:rFonts w:cs="Segoe UI"/>
        </w:rPr>
        <w:t>), so called “</w:t>
      </w:r>
      <w:r w:rsidR="00397509" w:rsidRPr="00E30CA6">
        <w:rPr>
          <w:rFonts w:cs="Segoe UI"/>
        </w:rPr>
        <w:t>Pass with Rectification at Station</w:t>
      </w:r>
      <w:r w:rsidR="00397509" w:rsidRPr="00E30CA6">
        <w:rPr>
          <w:rFonts w:cs="Segoe UI"/>
        </w:rPr>
        <w:t xml:space="preserve"> (PRS)”. PRS defects include safety critical items such as light bulbs</w:t>
      </w:r>
      <w:r w:rsidR="00287D0E">
        <w:rPr>
          <w:rFonts w:cs="Segoe UI"/>
        </w:rPr>
        <w:t>, poor visibility</w:t>
      </w:r>
      <w:r w:rsidR="00397509" w:rsidRPr="00E30CA6">
        <w:rPr>
          <w:rFonts w:cs="Segoe UI"/>
        </w:rPr>
        <w:t xml:space="preserve"> and </w:t>
      </w:r>
      <w:r w:rsidR="00E30CA6" w:rsidRPr="00E30CA6">
        <w:rPr>
          <w:rFonts w:cs="Segoe UI"/>
        </w:rPr>
        <w:t>tyres.</w:t>
      </w:r>
      <w:r w:rsidR="00E30CA6">
        <w:rPr>
          <w:rFonts w:cs="Segoe UI"/>
        </w:rPr>
        <w:t xml:space="preserve"> Therefore, 17% as reported in the </w:t>
      </w:r>
      <w:r w:rsidR="00E30CA6">
        <w:rPr>
          <w:rFonts w:cs="Segoe UI"/>
        </w:rPr>
        <w:t>consultation paper</w:t>
      </w:r>
      <w:r w:rsidR="00E30CA6">
        <w:rPr>
          <w:rFonts w:cs="Segoe UI"/>
        </w:rPr>
        <w:t xml:space="preserve"> significantly underestimates the number of vehicle defects that are fixed at three years. It is worth noting that of the 17%, </w:t>
      </w:r>
      <w:r w:rsidR="00397509">
        <w:rPr>
          <w:rFonts w:cs="Segoe UI"/>
        </w:rPr>
        <w:t>over 85,000 vehicles failed their first MOT test due to tyre defects, over 47,000 vehicles failed due to brake failures, almost 74,000 failed due to problems with the driver’s view of the road, over 3,000 had steering defects and over 6,000 had problems with their seat belt and restraint systems. These are all failures in safety-critical items</w:t>
      </w:r>
    </w:p>
    <w:p w:rsidR="00397509" w:rsidRDefault="00397509" w:rsidP="001F4462">
      <w:pPr>
        <w:spacing w:before="0" w:after="0"/>
        <w:rPr>
          <w:rFonts w:cs="Segoe UI"/>
        </w:rPr>
      </w:pPr>
    </w:p>
    <w:p w:rsidR="00E30CA6" w:rsidRDefault="00E30CA6" w:rsidP="001F4462">
      <w:pPr>
        <w:spacing w:before="0" w:after="0"/>
        <w:rPr>
          <w:rFonts w:cs="Segoe UI"/>
        </w:rPr>
      </w:pPr>
      <w:r>
        <w:rPr>
          <w:rFonts w:cs="Segoe UI"/>
        </w:rPr>
        <w:t>Further</w:t>
      </w:r>
      <w:r w:rsidR="000743DE">
        <w:rPr>
          <w:rFonts w:cs="Segoe UI"/>
        </w:rPr>
        <w:t xml:space="preserve">, we have concerns about the </w:t>
      </w:r>
      <w:r w:rsidR="0013404E">
        <w:rPr>
          <w:rFonts w:cs="Segoe UI"/>
        </w:rPr>
        <w:t>roadworthiness, reliability</w:t>
      </w:r>
      <w:r w:rsidR="000743DE">
        <w:rPr>
          <w:rFonts w:cs="Segoe UI"/>
        </w:rPr>
        <w:t xml:space="preserve"> and maintenance of modern </w:t>
      </w:r>
      <w:r w:rsidR="0013404E">
        <w:rPr>
          <w:rFonts w:cs="Segoe UI"/>
        </w:rPr>
        <w:t xml:space="preserve">vehicles Advanced Driver Assistance Systems (ADAS), which are </w:t>
      </w:r>
      <w:r w:rsidR="000743DE">
        <w:rPr>
          <w:rFonts w:cs="Segoe UI"/>
        </w:rPr>
        <w:t>safety critical</w:t>
      </w:r>
      <w:r w:rsidR="00C165D7">
        <w:rPr>
          <w:rFonts w:cs="Segoe UI"/>
        </w:rPr>
        <w:t>,</w:t>
      </w:r>
      <w:r w:rsidR="000743DE">
        <w:rPr>
          <w:rFonts w:cs="Segoe UI"/>
        </w:rPr>
        <w:t xml:space="preserve"> </w:t>
      </w:r>
      <w:r w:rsidR="0013404E">
        <w:rPr>
          <w:rFonts w:cs="Segoe UI"/>
        </w:rPr>
        <w:t>but are</w:t>
      </w:r>
      <w:r w:rsidR="000743DE">
        <w:rPr>
          <w:rFonts w:cs="Segoe UI"/>
        </w:rPr>
        <w:t xml:space="preserve"> not part of the MOT test</w:t>
      </w:r>
      <w:r w:rsidR="0013404E">
        <w:rPr>
          <w:rFonts w:cs="Segoe UI"/>
        </w:rPr>
        <w:t xml:space="preserve">. However, checking at 3 years ensures </w:t>
      </w:r>
      <w:r w:rsidR="00C165D7">
        <w:rPr>
          <w:rFonts w:cs="Segoe UI"/>
        </w:rPr>
        <w:t xml:space="preserve">On Board Diagnostic </w:t>
      </w:r>
      <w:proofErr w:type="gramStart"/>
      <w:r w:rsidR="00C165D7">
        <w:rPr>
          <w:rFonts w:cs="Segoe UI"/>
        </w:rPr>
        <w:t>checks,</w:t>
      </w:r>
      <w:proofErr w:type="gramEnd"/>
      <w:r w:rsidR="00C165D7">
        <w:rPr>
          <w:rFonts w:cs="Segoe UI"/>
        </w:rPr>
        <w:t xml:space="preserve"> </w:t>
      </w:r>
      <w:r w:rsidR="000743DE">
        <w:rPr>
          <w:rFonts w:cs="Segoe UI"/>
        </w:rPr>
        <w:t xml:space="preserve">warning lights and major issues </w:t>
      </w:r>
      <w:r w:rsidR="0013404E">
        <w:rPr>
          <w:rFonts w:cs="Segoe UI"/>
        </w:rPr>
        <w:t xml:space="preserve">can </w:t>
      </w:r>
      <w:r w:rsidR="000743DE">
        <w:rPr>
          <w:rFonts w:cs="Segoe UI"/>
        </w:rPr>
        <w:t xml:space="preserve">be noted and </w:t>
      </w:r>
      <w:r w:rsidR="0013404E">
        <w:rPr>
          <w:rFonts w:cs="Segoe UI"/>
        </w:rPr>
        <w:t>reported to the owners</w:t>
      </w:r>
      <w:r w:rsidR="00BA5866">
        <w:rPr>
          <w:rFonts w:cs="Segoe UI"/>
        </w:rPr>
        <w:t xml:space="preserve">. </w:t>
      </w:r>
    </w:p>
    <w:p w:rsidR="00E30CA6" w:rsidRDefault="00E30CA6" w:rsidP="001F4462">
      <w:pPr>
        <w:spacing w:before="0" w:after="0"/>
        <w:rPr>
          <w:rFonts w:cs="Segoe UI"/>
        </w:rPr>
      </w:pPr>
    </w:p>
    <w:p w:rsidR="0013404E" w:rsidRDefault="00BA5866" w:rsidP="001F4462">
      <w:pPr>
        <w:spacing w:before="0" w:after="0"/>
        <w:rPr>
          <w:rFonts w:cs="Segoe UI"/>
        </w:rPr>
      </w:pPr>
      <w:r>
        <w:rPr>
          <w:rFonts w:cs="Segoe UI"/>
        </w:rPr>
        <w:t>Further, in light of the public’s increasing concerns over air quality, extending the MOT period could potentially allow vehicles to operate for another 12 months whilst producing harmful emissions and adversely affecting public health and placing increased burden on the NHS</w:t>
      </w:r>
      <w:r w:rsidR="0013404E">
        <w:rPr>
          <w:rFonts w:cs="Segoe UI"/>
        </w:rPr>
        <w:t xml:space="preserve">. </w:t>
      </w:r>
    </w:p>
    <w:p w:rsidR="001F4462" w:rsidRDefault="001F4462" w:rsidP="001F4462">
      <w:pPr>
        <w:spacing w:before="0" w:after="0"/>
        <w:rPr>
          <w:rFonts w:cs="Segoe UI"/>
          <w:highlight w:val="yellow"/>
        </w:rPr>
      </w:pPr>
      <w:r w:rsidRPr="0013404E">
        <w:rPr>
          <w:rFonts w:cs="Segoe UI"/>
          <w:highlight w:val="yellow"/>
        </w:rPr>
        <w:t xml:space="preserve"> </w:t>
      </w:r>
    </w:p>
    <w:p w:rsidR="001F4462" w:rsidRPr="005552B6" w:rsidRDefault="00287D0E" w:rsidP="001F4462">
      <w:pPr>
        <w:spacing w:before="0" w:after="0"/>
        <w:rPr>
          <w:rFonts w:cs="Arial"/>
        </w:rPr>
      </w:pPr>
      <w:r>
        <w:rPr>
          <w:rFonts w:cs="Segoe UI"/>
        </w:rPr>
        <w:t>The approach of an MOT date is</w:t>
      </w:r>
      <w:r w:rsidR="001F4462">
        <w:rPr>
          <w:rFonts w:cs="Segoe UI"/>
        </w:rPr>
        <w:t xml:space="preserve"> a prompt </w:t>
      </w:r>
      <w:r>
        <w:rPr>
          <w:rFonts w:cs="Segoe UI"/>
        </w:rPr>
        <w:t xml:space="preserve">for </w:t>
      </w:r>
      <w:r w:rsidR="001F4462">
        <w:rPr>
          <w:rFonts w:cs="Segoe UI"/>
        </w:rPr>
        <w:t xml:space="preserve">vehicle owners to have their vehicle checked, and if necessary repaired, before the MOT. If the first MOT is changed to 4 years after registration, vehicle owners may wait a year longer before having their vehicle checked </w:t>
      </w:r>
      <w:r w:rsidR="001F4462" w:rsidRPr="00C70F96">
        <w:rPr>
          <w:rFonts w:cs="Segoe UI"/>
        </w:rPr>
        <w:t xml:space="preserve">and fail to </w:t>
      </w:r>
      <w:r w:rsidR="001F4462">
        <w:rPr>
          <w:rFonts w:cs="Segoe UI"/>
        </w:rPr>
        <w:t xml:space="preserve">do </w:t>
      </w:r>
      <w:r w:rsidR="001F4462" w:rsidRPr="00C70F96">
        <w:rPr>
          <w:rFonts w:cs="Segoe UI"/>
        </w:rPr>
        <w:t>routine maintenance</w:t>
      </w:r>
      <w:r w:rsidR="001F4462">
        <w:rPr>
          <w:rFonts w:cs="Segoe UI"/>
        </w:rPr>
        <w:t xml:space="preserve">. This </w:t>
      </w:r>
      <w:r>
        <w:rPr>
          <w:rFonts w:cs="Segoe UI"/>
        </w:rPr>
        <w:t xml:space="preserve">will </w:t>
      </w:r>
      <w:r w:rsidR="001F4462" w:rsidRPr="005552B6">
        <w:rPr>
          <w:rFonts w:cs="Arial"/>
          <w:color w:val="000000"/>
        </w:rPr>
        <w:t xml:space="preserve">increase </w:t>
      </w:r>
      <w:r>
        <w:rPr>
          <w:rFonts w:cs="Arial"/>
          <w:color w:val="000000"/>
        </w:rPr>
        <w:t xml:space="preserve">the number of </w:t>
      </w:r>
      <w:proofErr w:type="spellStart"/>
      <w:r w:rsidR="001F4462" w:rsidRPr="005552B6">
        <w:rPr>
          <w:rFonts w:cs="Arial"/>
          <w:color w:val="000000"/>
        </w:rPr>
        <w:t>un</w:t>
      </w:r>
      <w:r>
        <w:rPr>
          <w:rFonts w:cs="Arial"/>
          <w:color w:val="000000"/>
        </w:rPr>
        <w:t>roadworthy</w:t>
      </w:r>
      <w:proofErr w:type="spellEnd"/>
      <w:r>
        <w:rPr>
          <w:rFonts w:cs="Arial"/>
          <w:color w:val="000000"/>
        </w:rPr>
        <w:t xml:space="preserve"> vehicles on the road</w:t>
      </w:r>
      <w:r w:rsidR="001F4462" w:rsidRPr="005552B6">
        <w:rPr>
          <w:rFonts w:cs="Arial"/>
          <w:color w:val="000000"/>
        </w:rPr>
        <w:t>.</w:t>
      </w:r>
    </w:p>
    <w:p w:rsidR="001F4462" w:rsidRPr="005552B6" w:rsidRDefault="001F4462" w:rsidP="001F4462">
      <w:pPr>
        <w:spacing w:before="0" w:after="0"/>
        <w:rPr>
          <w:rFonts w:cs="Arial"/>
        </w:rPr>
      </w:pPr>
    </w:p>
    <w:p w:rsidR="001F4462" w:rsidRDefault="001F4462" w:rsidP="001F4462">
      <w:pPr>
        <w:spacing w:before="0" w:after="0"/>
        <w:rPr>
          <w:rFonts w:cs="Segoe UI"/>
        </w:rPr>
      </w:pPr>
      <w:r>
        <w:rPr>
          <w:rFonts w:cs="Segoe UI"/>
        </w:rPr>
        <w:t xml:space="preserve">The 2011 </w:t>
      </w:r>
      <w:r w:rsidRPr="00C70F96">
        <w:rPr>
          <w:rFonts w:cs="Segoe UI"/>
        </w:rPr>
        <w:t>TRL</w:t>
      </w:r>
      <w:r>
        <w:rPr>
          <w:rFonts w:cs="Segoe UI"/>
        </w:rPr>
        <w:t xml:space="preserve"> </w:t>
      </w:r>
      <w:r w:rsidRPr="00C70F96">
        <w:rPr>
          <w:rFonts w:cs="Segoe UI"/>
        </w:rPr>
        <w:t>report ‘Effect of Defects in Road Accidents' predict</w:t>
      </w:r>
      <w:r>
        <w:rPr>
          <w:rFonts w:cs="Segoe UI"/>
        </w:rPr>
        <w:t>ed</w:t>
      </w:r>
      <w:r w:rsidRPr="00C70F96">
        <w:rPr>
          <w:rFonts w:cs="Segoe UI"/>
        </w:rPr>
        <w:t xml:space="preserve"> that extending the</w:t>
      </w:r>
      <w:r>
        <w:rPr>
          <w:rFonts w:cs="Segoe UI"/>
        </w:rPr>
        <w:t xml:space="preserve"> first MOT for cars and vans to four years</w:t>
      </w:r>
      <w:r w:rsidRPr="00C70F96">
        <w:rPr>
          <w:rFonts w:cs="Segoe UI"/>
        </w:rPr>
        <w:t xml:space="preserve"> could result in a possible increase </w:t>
      </w:r>
      <w:r>
        <w:rPr>
          <w:rFonts w:cs="Segoe UI"/>
        </w:rPr>
        <w:t xml:space="preserve">in road deaths </w:t>
      </w:r>
      <w:r w:rsidRPr="00C70F96">
        <w:rPr>
          <w:rFonts w:cs="Segoe UI"/>
        </w:rPr>
        <w:t>and serious injuries</w:t>
      </w:r>
      <w:r>
        <w:rPr>
          <w:rFonts w:cs="Segoe UI"/>
        </w:rPr>
        <w:t>. Based on this report, the Impact Assessment</w:t>
      </w:r>
      <w:r w:rsidRPr="00C70F96">
        <w:rPr>
          <w:rFonts w:cs="Segoe UI"/>
        </w:rPr>
        <w:t xml:space="preserve"> </w:t>
      </w:r>
      <w:r>
        <w:rPr>
          <w:rFonts w:cs="Segoe UI"/>
        </w:rPr>
        <w:t xml:space="preserve">for this consultation paper has adjusted the risk of additional casualties and costs using 2015 casualty levels and prices. It predicts between </w:t>
      </w:r>
      <w:r w:rsidRPr="00C70F96">
        <w:rPr>
          <w:rFonts w:cs="Segoe UI"/>
        </w:rPr>
        <w:t>1.</w:t>
      </w:r>
      <w:r>
        <w:rPr>
          <w:rFonts w:cs="Segoe UI"/>
        </w:rPr>
        <w:t>47</w:t>
      </w:r>
      <w:r w:rsidRPr="00C70F96">
        <w:rPr>
          <w:rFonts w:cs="Segoe UI"/>
        </w:rPr>
        <w:t xml:space="preserve"> and </w:t>
      </w:r>
      <w:r>
        <w:rPr>
          <w:rFonts w:cs="Segoe UI"/>
        </w:rPr>
        <w:t>2.75 additional road deaths, between 18.86 and 35.33 additional serious injuries and between 137.57 and 257.67 additional minor injuries if the date of the first MOT is changed to four years. This would mean additional costs of between £8 million and £15 million.</w:t>
      </w:r>
      <w:r w:rsidR="009D0793">
        <w:rPr>
          <w:rFonts w:cs="Segoe UI"/>
        </w:rPr>
        <w:t xml:space="preserve"> However, these are the minimum </w:t>
      </w:r>
      <w:r w:rsidR="00287D0E">
        <w:rPr>
          <w:rFonts w:cs="Segoe UI"/>
        </w:rPr>
        <w:t xml:space="preserve">costs </w:t>
      </w:r>
      <w:r w:rsidR="009D0793">
        <w:rPr>
          <w:rFonts w:cs="Segoe UI"/>
        </w:rPr>
        <w:t>likely</w:t>
      </w:r>
      <w:r w:rsidR="00287D0E">
        <w:rPr>
          <w:rFonts w:cs="Segoe UI"/>
        </w:rPr>
        <w:t xml:space="preserve">, </w:t>
      </w:r>
      <w:r w:rsidR="009D0793">
        <w:rPr>
          <w:rFonts w:cs="Segoe UI"/>
        </w:rPr>
        <w:t xml:space="preserve">because </w:t>
      </w:r>
      <w:r w:rsidR="00002680">
        <w:rPr>
          <w:rFonts w:cs="Segoe UI"/>
        </w:rPr>
        <w:t>of limitations in the available accident data. The authors of the TRL report state that “</w:t>
      </w:r>
      <w:r w:rsidR="00002680">
        <w:rPr>
          <w:b/>
        </w:rPr>
        <w:t>However</w:t>
      </w:r>
      <w:r w:rsidR="00002680" w:rsidRPr="0054757C">
        <w:rPr>
          <w:b/>
        </w:rPr>
        <w:t xml:space="preserve">, it must be stressed that these are estimates only and further work would be required before a genuine quantification of the scale of these </w:t>
      </w:r>
      <w:r w:rsidR="00002680">
        <w:rPr>
          <w:b/>
        </w:rPr>
        <w:t>adverse road safety impacts will be known.</w:t>
      </w:r>
      <w:r w:rsidR="00002680">
        <w:rPr>
          <w:b/>
        </w:rPr>
        <w:t>”</w:t>
      </w:r>
      <w:r w:rsidR="00002680">
        <w:rPr>
          <w:rFonts w:cs="Segoe UI"/>
        </w:rPr>
        <w:t xml:space="preserve"> </w:t>
      </w:r>
      <w:r w:rsidR="00287D0E">
        <w:rPr>
          <w:rFonts w:cs="Segoe UI"/>
        </w:rPr>
        <w:t>To our knowledge no further work has been completed.</w:t>
      </w:r>
    </w:p>
    <w:p w:rsidR="001F4462" w:rsidRDefault="001F4462" w:rsidP="001F4462">
      <w:pPr>
        <w:spacing w:before="0" w:after="0"/>
        <w:rPr>
          <w:rFonts w:cs="Segoe UI"/>
        </w:rPr>
      </w:pPr>
    </w:p>
    <w:p w:rsidR="00002680" w:rsidRDefault="00002680" w:rsidP="001A546D">
      <w:pPr>
        <w:spacing w:before="0" w:after="0"/>
      </w:pPr>
      <w:r>
        <w:t xml:space="preserve">The additional costs associated with increased vehicle breakdowns (including associated road congestion effects), environmental impacts </w:t>
      </w:r>
      <w:r w:rsidR="002A0B9E">
        <w:t xml:space="preserve">(including human disease and death caused by harmful emissions) </w:t>
      </w:r>
      <w:r>
        <w:t>and increased fuel costs if vehicles are running inefficiently without the 3 year check need to be considered too.</w:t>
      </w:r>
    </w:p>
    <w:p w:rsidR="00002680" w:rsidRDefault="00002680" w:rsidP="001A546D">
      <w:pPr>
        <w:spacing w:before="0" w:after="0"/>
      </w:pPr>
    </w:p>
    <w:p w:rsidR="00BF7E37" w:rsidRPr="00BF7E37" w:rsidRDefault="00BF7E37" w:rsidP="00BF7E37">
      <w:pPr>
        <w:rPr>
          <w:b/>
          <w:color w:val="002060"/>
        </w:rPr>
      </w:pPr>
      <w:r w:rsidRPr="00BF7E37">
        <w:rPr>
          <w:b/>
          <w:color w:val="002060"/>
        </w:rPr>
        <w:t>Question 2</w:t>
      </w:r>
    </w:p>
    <w:p w:rsidR="00BF7E37" w:rsidRPr="00BF7E37" w:rsidRDefault="00BF7E37" w:rsidP="00BF7E37">
      <w:pPr>
        <w:rPr>
          <w:b/>
          <w:color w:val="002060"/>
        </w:rPr>
      </w:pPr>
      <w:r w:rsidRPr="00BF7E37">
        <w:rPr>
          <w:b/>
          <w:color w:val="002060"/>
        </w:rPr>
        <w:t>If testing of vans remained at 3 years, should this include all vans (class 4 and class 7) or Just larger vans in class 7?</w:t>
      </w:r>
    </w:p>
    <w:p w:rsidR="00BF7E37" w:rsidRDefault="00BF7E37" w:rsidP="00BF7E37"/>
    <w:p w:rsidR="00552149" w:rsidRPr="00552149" w:rsidRDefault="00552149" w:rsidP="00552149">
      <w:pPr>
        <w:rPr>
          <w:b/>
          <w:color w:val="002060"/>
        </w:rPr>
      </w:pPr>
      <w:r>
        <w:rPr>
          <w:b/>
          <w:color w:val="002060"/>
        </w:rPr>
        <w:t>PACTS</w:t>
      </w:r>
      <w:r w:rsidRPr="00552149">
        <w:rPr>
          <w:b/>
          <w:color w:val="002060"/>
        </w:rPr>
        <w:t xml:space="preserve"> Response</w:t>
      </w:r>
    </w:p>
    <w:p w:rsidR="00EF0219" w:rsidRDefault="00EF0219" w:rsidP="00EF0219">
      <w:pPr>
        <w:spacing w:before="0" w:after="0"/>
      </w:pPr>
      <w:r>
        <w:rPr>
          <w:rFonts w:cs="Segoe UI"/>
        </w:rPr>
        <w:t>PACTS strongly support Option 1 “</w:t>
      </w:r>
      <w:r>
        <w:t>N</w:t>
      </w:r>
      <w:r w:rsidRPr="00560595">
        <w:t xml:space="preserve">o change </w:t>
      </w:r>
      <w:r>
        <w:t xml:space="preserve">– keep the requirement for vehicles to pass an MOT three years after registration”.  </w:t>
      </w:r>
      <w:r>
        <w:t>The reasons for this are given in question 1.</w:t>
      </w:r>
    </w:p>
    <w:p w:rsidR="00EF0219" w:rsidRDefault="00EF0219" w:rsidP="00EF0219">
      <w:pPr>
        <w:spacing w:before="0" w:after="0"/>
      </w:pPr>
    </w:p>
    <w:p w:rsidR="00EF0219" w:rsidRPr="00744EA5" w:rsidRDefault="00EF0219" w:rsidP="00EF0219">
      <w:pPr>
        <w:spacing w:before="0" w:after="0"/>
        <w:rPr>
          <w:rFonts w:cs="Segoe UI"/>
        </w:rPr>
      </w:pPr>
      <w:r>
        <w:rPr>
          <w:rFonts w:cs="Segoe UI"/>
        </w:rPr>
        <w:t>Further, t</w:t>
      </w:r>
      <w:r>
        <w:rPr>
          <w:rFonts w:cs="Segoe UI"/>
        </w:rPr>
        <w:t xml:space="preserve">here have been significant increases in the number of vans on our roads, due to the growing popularity of </w:t>
      </w:r>
      <w:r>
        <w:rPr>
          <w:bCs/>
          <w:lang w:val="en-US"/>
        </w:rPr>
        <w:t>home shopping and internet delivery services</w:t>
      </w:r>
      <w:r>
        <w:rPr>
          <w:bCs/>
          <w:lang w:val="en-US"/>
        </w:rPr>
        <w:t xml:space="preserve">. This </w:t>
      </w:r>
      <w:r>
        <w:rPr>
          <w:bCs/>
          <w:lang w:val="en-US"/>
        </w:rPr>
        <w:t xml:space="preserve">trend is likely to continue </w:t>
      </w:r>
      <w:r>
        <w:rPr>
          <w:bCs/>
          <w:lang w:val="en-US"/>
        </w:rPr>
        <w:t>and it is t</w:t>
      </w:r>
      <w:r>
        <w:rPr>
          <w:bCs/>
          <w:lang w:val="en-US"/>
        </w:rPr>
        <w:t>herefore</w:t>
      </w:r>
      <w:r>
        <w:rPr>
          <w:bCs/>
          <w:lang w:val="en-US"/>
        </w:rPr>
        <w:t xml:space="preserve"> </w:t>
      </w:r>
      <w:r>
        <w:rPr>
          <w:bCs/>
          <w:lang w:val="en-US"/>
        </w:rPr>
        <w:t>the wrong time to weaken the MOT checks for these vehicles.</w:t>
      </w:r>
    </w:p>
    <w:p w:rsidR="00EF0219" w:rsidRDefault="00EF0219" w:rsidP="00EF0219">
      <w:pPr>
        <w:spacing w:before="0" w:after="0"/>
      </w:pPr>
    </w:p>
    <w:p w:rsidR="00BF7E37" w:rsidRPr="00BF7E37" w:rsidRDefault="00BF7E37" w:rsidP="00BF7E37">
      <w:pPr>
        <w:rPr>
          <w:b/>
          <w:color w:val="002060"/>
        </w:rPr>
      </w:pPr>
      <w:r w:rsidRPr="00BF7E37">
        <w:rPr>
          <w:b/>
          <w:color w:val="002060"/>
        </w:rPr>
        <w:t>Question 3</w:t>
      </w:r>
    </w:p>
    <w:p w:rsidR="00BF7E37" w:rsidRPr="00BF7E37" w:rsidRDefault="00BF7E37" w:rsidP="00BF7E37">
      <w:pPr>
        <w:rPr>
          <w:b/>
          <w:color w:val="002060"/>
        </w:rPr>
      </w:pPr>
      <w:r w:rsidRPr="00BF7E37">
        <w:rPr>
          <w:b/>
          <w:color w:val="002060"/>
        </w:rPr>
        <w:t xml:space="preserve">What evidence do you think should be taken into account in respect of changes to the first MOT test? </w:t>
      </w:r>
    </w:p>
    <w:p w:rsidR="00BF7E37" w:rsidRDefault="00BF7E37" w:rsidP="00BF7E37"/>
    <w:p w:rsidR="00552149" w:rsidRPr="00552149" w:rsidRDefault="00552149" w:rsidP="00552149">
      <w:pPr>
        <w:rPr>
          <w:b/>
          <w:color w:val="002060"/>
        </w:rPr>
      </w:pPr>
      <w:r>
        <w:rPr>
          <w:b/>
          <w:color w:val="002060"/>
        </w:rPr>
        <w:t>PACTS</w:t>
      </w:r>
      <w:r w:rsidRPr="00552149">
        <w:rPr>
          <w:b/>
          <w:color w:val="002060"/>
        </w:rPr>
        <w:t xml:space="preserve"> Response</w:t>
      </w:r>
    </w:p>
    <w:p w:rsidR="001F4462" w:rsidRDefault="00EF0219" w:rsidP="001F4462">
      <w:pPr>
        <w:spacing w:before="0" w:after="0"/>
        <w:rPr>
          <w:rFonts w:eastAsia="Times New Roman"/>
          <w:color w:val="000000"/>
        </w:rPr>
      </w:pPr>
      <w:r>
        <w:rPr>
          <w:rFonts w:cs="Segoe UI"/>
        </w:rPr>
        <w:t xml:space="preserve">Any </w:t>
      </w:r>
      <w:r w:rsidR="001F4462">
        <w:rPr>
          <w:rFonts w:eastAsia="Times New Roman"/>
          <w:color w:val="000000"/>
        </w:rPr>
        <w:t>evidence that drivers find the MOT at 3 years to be burdensome or that the public are seeking this change</w:t>
      </w:r>
      <w:r>
        <w:rPr>
          <w:rFonts w:eastAsia="Times New Roman"/>
          <w:color w:val="000000"/>
        </w:rPr>
        <w:t xml:space="preserve"> must be demonstrated.</w:t>
      </w:r>
    </w:p>
    <w:p w:rsidR="00EF0219" w:rsidRDefault="00EF0219" w:rsidP="001F4462">
      <w:pPr>
        <w:spacing w:before="0" w:after="0"/>
        <w:rPr>
          <w:rFonts w:eastAsia="Times New Roman"/>
          <w:color w:val="000000"/>
        </w:rPr>
      </w:pPr>
    </w:p>
    <w:p w:rsidR="00EF0219" w:rsidRDefault="00EF0219" w:rsidP="00EF0219">
      <w:pPr>
        <w:spacing w:before="0" w:after="0"/>
        <w:rPr>
          <w:lang w:bidi="en-US"/>
        </w:rPr>
      </w:pPr>
      <w:r>
        <w:rPr>
          <w:lang w:bidi="en-US"/>
        </w:rPr>
        <w:t>The 2011 TRL report highlights the adverse effects for road safety</w:t>
      </w:r>
      <w:r w:rsidR="002A0B9E">
        <w:rPr>
          <w:lang w:bidi="en-US"/>
        </w:rPr>
        <w:t>, but clearly says that a further more in-depth investigation is required</w:t>
      </w:r>
      <w:r>
        <w:rPr>
          <w:lang w:bidi="en-US"/>
        </w:rPr>
        <w:t>. Similar evidence must be identified to understand the likely e</w:t>
      </w:r>
      <w:r w:rsidR="00B34511">
        <w:rPr>
          <w:lang w:bidi="en-US"/>
        </w:rPr>
        <w:t>ffects of</w:t>
      </w:r>
      <w:r>
        <w:rPr>
          <w:lang w:bidi="en-US"/>
        </w:rPr>
        <w:t xml:space="preserve"> increased breakdowns and </w:t>
      </w:r>
      <w:r w:rsidR="00B34511">
        <w:rPr>
          <w:lang w:bidi="en-US"/>
        </w:rPr>
        <w:t xml:space="preserve">associated </w:t>
      </w:r>
      <w:r>
        <w:rPr>
          <w:lang w:bidi="en-US"/>
        </w:rPr>
        <w:t>congestion and</w:t>
      </w:r>
      <w:r w:rsidR="00B34511">
        <w:rPr>
          <w:lang w:bidi="en-US"/>
        </w:rPr>
        <w:t xml:space="preserve"> the harmful</w:t>
      </w:r>
      <w:r>
        <w:rPr>
          <w:lang w:bidi="en-US"/>
        </w:rPr>
        <w:t xml:space="preserve"> air quality </w:t>
      </w:r>
      <w:r w:rsidR="00B34511">
        <w:rPr>
          <w:lang w:bidi="en-US"/>
        </w:rPr>
        <w:t>implications.</w:t>
      </w:r>
      <w:r>
        <w:rPr>
          <w:lang w:bidi="en-US"/>
        </w:rPr>
        <w:t xml:space="preserve"> </w:t>
      </w:r>
    </w:p>
    <w:p w:rsidR="00BF7E37" w:rsidRPr="00BF7E37" w:rsidRDefault="00BF7E37" w:rsidP="00BF7E37"/>
    <w:p w:rsidR="00BF7E37" w:rsidRPr="00BF7E37" w:rsidRDefault="00BF7E37" w:rsidP="00BF7E37">
      <w:pPr>
        <w:rPr>
          <w:b/>
          <w:color w:val="002060"/>
        </w:rPr>
      </w:pPr>
      <w:r w:rsidRPr="00BF7E37">
        <w:rPr>
          <w:b/>
          <w:color w:val="002060"/>
        </w:rPr>
        <w:t>Question 4</w:t>
      </w:r>
    </w:p>
    <w:p w:rsidR="00BF7E37" w:rsidRDefault="00BF7E37" w:rsidP="00BF7E37">
      <w:pPr>
        <w:rPr>
          <w:b/>
          <w:color w:val="002060"/>
        </w:rPr>
      </w:pPr>
      <w:r w:rsidRPr="00BF7E37">
        <w:rPr>
          <w:b/>
          <w:color w:val="002060"/>
        </w:rPr>
        <w:t>Are the proposals proportionate to the policy objective to balance the burden on consumers while supporting road safety?</w:t>
      </w:r>
    </w:p>
    <w:p w:rsidR="00BF7E37" w:rsidRDefault="00BF7E37" w:rsidP="00BF7E37"/>
    <w:p w:rsidR="00552149" w:rsidRPr="00552149" w:rsidRDefault="00552149" w:rsidP="00552149">
      <w:pPr>
        <w:rPr>
          <w:b/>
          <w:color w:val="002060"/>
        </w:rPr>
      </w:pPr>
      <w:r>
        <w:rPr>
          <w:b/>
          <w:color w:val="002060"/>
        </w:rPr>
        <w:t>PACTS</w:t>
      </w:r>
      <w:r w:rsidRPr="00552149">
        <w:rPr>
          <w:b/>
          <w:color w:val="002060"/>
        </w:rPr>
        <w:t xml:space="preserve"> Response</w:t>
      </w:r>
    </w:p>
    <w:p w:rsidR="00BF7E37" w:rsidRPr="00BF7E37" w:rsidRDefault="00B34511" w:rsidP="00B34511">
      <w:pPr>
        <w:spacing w:before="0" w:after="0"/>
      </w:pPr>
      <w:r>
        <w:t xml:space="preserve">As outlined in our responses to the questions above, </w:t>
      </w:r>
      <w:r>
        <w:t xml:space="preserve">PACTS </w:t>
      </w:r>
      <w:r>
        <w:t>does not believe the potential for cost savings to consumers justif</w:t>
      </w:r>
      <w:r w:rsidR="002A0B9E">
        <w:t>ies</w:t>
      </w:r>
      <w:r>
        <w:t xml:space="preserve"> the proposals to change the date of the first MOT test from three years to four years.</w:t>
      </w:r>
    </w:p>
    <w:p w:rsidR="00BF7E37" w:rsidRPr="00BF7E37" w:rsidRDefault="00BF7E37" w:rsidP="00BF7E37"/>
    <w:p w:rsidR="00BF7E37" w:rsidRPr="00BF7E37" w:rsidRDefault="00BF7E37" w:rsidP="00BF7E37">
      <w:pPr>
        <w:rPr>
          <w:b/>
          <w:color w:val="002060"/>
        </w:rPr>
      </w:pPr>
      <w:r w:rsidRPr="00BF7E37">
        <w:rPr>
          <w:b/>
          <w:color w:val="002060"/>
        </w:rPr>
        <w:t>Question 5</w:t>
      </w:r>
    </w:p>
    <w:p w:rsidR="008E0EB7" w:rsidRDefault="00BF7E37" w:rsidP="00BF7E37">
      <w:pPr>
        <w:rPr>
          <w:b/>
          <w:color w:val="002060"/>
        </w:rPr>
      </w:pPr>
      <w:r w:rsidRPr="00BF7E37">
        <w:rPr>
          <w:b/>
          <w:color w:val="002060"/>
        </w:rPr>
        <w:t>What are your views regarding the expected benefits of the proposals as identified in paragraph 4.3 and addressed in the Regulatory Triage Assessment?</w:t>
      </w:r>
    </w:p>
    <w:p w:rsidR="00BF7E37" w:rsidRDefault="00BF7E37" w:rsidP="00BF7E37"/>
    <w:p w:rsidR="00552149" w:rsidRPr="00552149" w:rsidRDefault="00552149" w:rsidP="00552149">
      <w:pPr>
        <w:rPr>
          <w:b/>
          <w:color w:val="002060"/>
        </w:rPr>
      </w:pPr>
      <w:r>
        <w:rPr>
          <w:b/>
          <w:color w:val="002060"/>
        </w:rPr>
        <w:t>PACTS</w:t>
      </w:r>
      <w:r w:rsidRPr="00552149">
        <w:rPr>
          <w:b/>
          <w:color w:val="002060"/>
        </w:rPr>
        <w:t xml:space="preserve"> Response</w:t>
      </w:r>
    </w:p>
    <w:p w:rsidR="00BF7E37" w:rsidRPr="00BF7E37" w:rsidRDefault="00B34511" w:rsidP="00B34511">
      <w:pPr>
        <w:spacing w:before="0" w:after="0"/>
      </w:pPr>
      <w:r>
        <w:t xml:space="preserve">Although there are </w:t>
      </w:r>
      <w:r>
        <w:t xml:space="preserve">expected benefits, we do not believe that they justify the proposals to change the date of the first MOT test from three years to four years. </w:t>
      </w:r>
      <w:r>
        <w:t>I</w:t>
      </w:r>
      <w:r>
        <w:t xml:space="preserve">t is difficult to predict how many consumers and car and van fleet operators would delay vehicle checks and maintenance until the new MOT deadline of four years, but given the pressure on budgets, </w:t>
      </w:r>
      <w:r>
        <w:t xml:space="preserve">PACTS </w:t>
      </w:r>
      <w:r w:rsidR="002A0B9E">
        <w:t xml:space="preserve">warns </w:t>
      </w:r>
      <w:r>
        <w:t xml:space="preserve">that this would </w:t>
      </w:r>
      <w:r w:rsidR="002A0B9E">
        <w:t xml:space="preserve">be </w:t>
      </w:r>
      <w:r>
        <w:t>inevitabl</w:t>
      </w:r>
      <w:r w:rsidR="002A0B9E">
        <w:t>e</w:t>
      </w:r>
      <w:r>
        <w:t xml:space="preserve"> for some people and businesses, and would create consequent risks and costs</w:t>
      </w:r>
      <w:r w:rsidR="002A0B9E">
        <w:t>, which are unknown</w:t>
      </w:r>
      <w:r>
        <w:t xml:space="preserve">. </w:t>
      </w:r>
    </w:p>
    <w:p w:rsidR="00BF7E37" w:rsidRPr="00BF7E37" w:rsidRDefault="00BF7E37" w:rsidP="00BF7E37"/>
    <w:p w:rsidR="00BF7E37" w:rsidRPr="00BF7E37" w:rsidRDefault="00BF7E37" w:rsidP="00BF7E37">
      <w:pPr>
        <w:rPr>
          <w:b/>
          <w:color w:val="002060"/>
        </w:rPr>
      </w:pPr>
      <w:r w:rsidRPr="00BF7E37">
        <w:rPr>
          <w:b/>
          <w:color w:val="002060"/>
        </w:rPr>
        <w:t>Question 6</w:t>
      </w:r>
    </w:p>
    <w:p w:rsidR="00BF7E37" w:rsidRPr="00BF7E37" w:rsidRDefault="00BF7E37" w:rsidP="00BF7E37">
      <w:pPr>
        <w:rPr>
          <w:b/>
          <w:color w:val="002060"/>
        </w:rPr>
      </w:pPr>
      <w:r w:rsidRPr="00BF7E37">
        <w:rPr>
          <w:b/>
          <w:color w:val="002060"/>
        </w:rPr>
        <w:t xml:space="preserve">Are the assumptions on savings to the consumer reasonable? If not, please provide details. </w:t>
      </w:r>
    </w:p>
    <w:p w:rsidR="00BF7E37" w:rsidRDefault="00BF7E37" w:rsidP="00BF7E37"/>
    <w:p w:rsidR="00552149" w:rsidRPr="00552149" w:rsidRDefault="00552149" w:rsidP="00552149">
      <w:pPr>
        <w:rPr>
          <w:b/>
          <w:color w:val="002060"/>
        </w:rPr>
      </w:pPr>
      <w:r>
        <w:rPr>
          <w:b/>
          <w:color w:val="002060"/>
        </w:rPr>
        <w:t>PACTS</w:t>
      </w:r>
      <w:r w:rsidRPr="00552149">
        <w:rPr>
          <w:b/>
          <w:color w:val="002060"/>
        </w:rPr>
        <w:t xml:space="preserve"> Response</w:t>
      </w:r>
    </w:p>
    <w:p w:rsidR="00B34511" w:rsidRDefault="00B34511" w:rsidP="00B34511">
      <w:pPr>
        <w:spacing w:before="0" w:after="0"/>
      </w:pPr>
      <w:r>
        <w:t>T</w:t>
      </w:r>
      <w:r>
        <w:t xml:space="preserve">he assumptions on cost savings for consumers are </w:t>
      </w:r>
      <w:r>
        <w:t xml:space="preserve">not </w:t>
      </w:r>
      <w:r>
        <w:t>reasonable</w:t>
      </w:r>
      <w:r>
        <w:t xml:space="preserve"> because they do not take account of additional cost associated with potential vehicle failures and breakdowns t</w:t>
      </w:r>
      <w:r w:rsidR="002A0B9E">
        <w:t>hat would have been prevented if</w:t>
      </w:r>
      <w:r>
        <w:t xml:space="preserve"> a three year check had taken place.</w:t>
      </w:r>
      <w:r w:rsidR="00395134">
        <w:t xml:space="preserve"> In other words, relatively minor repairs at three years could have become much more serious and expensive by four years or resulted in a failure or breakdown. This could include a vehicle running for an extended period whilst producing excessive tailpipe emissions.</w:t>
      </w:r>
    </w:p>
    <w:p w:rsidR="00B34511" w:rsidRDefault="00B34511" w:rsidP="00B34511">
      <w:pPr>
        <w:spacing w:before="0" w:after="0"/>
      </w:pPr>
    </w:p>
    <w:p w:rsidR="00BF7E37" w:rsidRPr="00BF7E37" w:rsidRDefault="00BF7E37" w:rsidP="00BF7E37">
      <w:pPr>
        <w:rPr>
          <w:b/>
          <w:color w:val="002060"/>
        </w:rPr>
      </w:pPr>
      <w:r w:rsidRPr="00BF7E37">
        <w:rPr>
          <w:b/>
          <w:color w:val="002060"/>
        </w:rPr>
        <w:t>Question 7</w:t>
      </w:r>
    </w:p>
    <w:p w:rsidR="00BF7E37" w:rsidRPr="00BF7E37" w:rsidRDefault="00BF7E37" w:rsidP="00BF7E37">
      <w:pPr>
        <w:rPr>
          <w:b/>
          <w:color w:val="002060"/>
        </w:rPr>
      </w:pPr>
      <w:r w:rsidRPr="00BF7E37">
        <w:rPr>
          <w:b/>
          <w:color w:val="002060"/>
        </w:rPr>
        <w:t xml:space="preserve">Are there any other savings or efficiencies we could consider? </w:t>
      </w:r>
    </w:p>
    <w:p w:rsidR="00552149" w:rsidRDefault="00552149" w:rsidP="00552149"/>
    <w:p w:rsidR="00552149" w:rsidRPr="00552149" w:rsidRDefault="00552149" w:rsidP="00552149">
      <w:pPr>
        <w:rPr>
          <w:b/>
          <w:color w:val="002060"/>
        </w:rPr>
      </w:pPr>
      <w:r>
        <w:rPr>
          <w:b/>
          <w:color w:val="002060"/>
        </w:rPr>
        <w:t>PACTS</w:t>
      </w:r>
      <w:r w:rsidRPr="00552149">
        <w:rPr>
          <w:b/>
          <w:color w:val="002060"/>
        </w:rPr>
        <w:t xml:space="preserve"> Response</w:t>
      </w:r>
    </w:p>
    <w:p w:rsidR="00395134" w:rsidRDefault="00395134" w:rsidP="00395134">
      <w:pPr>
        <w:spacing w:before="0" w:after="0"/>
      </w:pPr>
      <w:r>
        <w:t xml:space="preserve">If the MOT changed from three to four years, </w:t>
      </w:r>
      <w:r w:rsidR="002A0B9E">
        <w:t xml:space="preserve">good regulation governance </w:t>
      </w:r>
      <w:r>
        <w:t>would require an evaluation of vehicle safety and emissions through spot checks</w:t>
      </w:r>
      <w:r w:rsidR="002A0B9E">
        <w:t>,</w:t>
      </w:r>
      <w:r>
        <w:t xml:space="preserve"> both before and after the change to evaluate the implications and </w:t>
      </w:r>
      <w:r w:rsidR="002A0B9E">
        <w:t xml:space="preserve">to </w:t>
      </w:r>
      <w:r>
        <w:t xml:space="preserve">understand the extent of </w:t>
      </w:r>
      <w:r w:rsidR="002A0B9E">
        <w:t xml:space="preserve">the </w:t>
      </w:r>
      <w:r>
        <w:t xml:space="preserve">harm caused. This would </w:t>
      </w:r>
      <w:r w:rsidR="008E20EC">
        <w:t xml:space="preserve">also </w:t>
      </w:r>
      <w:r>
        <w:t>require</w:t>
      </w:r>
      <w:r w:rsidR="008E20EC">
        <w:t xml:space="preserve"> additional monitoring of police fatal collision investigations to identify which fatalities were associated with the relaxation of the rules.</w:t>
      </w:r>
      <w:r>
        <w:t xml:space="preserve">  </w:t>
      </w:r>
      <w:r w:rsidR="003E496D">
        <w:t>There c</w:t>
      </w:r>
      <w:r w:rsidR="008E20EC">
        <w:t xml:space="preserve">ould be additional court costs associated with prosecutions for drivers and companies operating </w:t>
      </w:r>
      <w:proofErr w:type="spellStart"/>
      <w:r w:rsidR="008E20EC">
        <w:t>unroadworthy</w:t>
      </w:r>
      <w:proofErr w:type="spellEnd"/>
      <w:r w:rsidR="008E20EC">
        <w:t xml:space="preserve"> vehicles</w:t>
      </w:r>
      <w:r w:rsidR="003E496D">
        <w:t xml:space="preserve"> and this would need to be understood and managed within the justice system</w:t>
      </w:r>
      <w:r w:rsidR="008E20EC">
        <w:t>.</w:t>
      </w:r>
    </w:p>
    <w:p w:rsidR="00395134" w:rsidRDefault="00395134" w:rsidP="00395134">
      <w:pPr>
        <w:spacing w:before="0" w:after="0"/>
      </w:pPr>
    </w:p>
    <w:p w:rsidR="00395134" w:rsidRDefault="008E20EC" w:rsidP="00395134">
      <w:pPr>
        <w:spacing w:before="0" w:after="0"/>
      </w:pPr>
      <w:r>
        <w:t xml:space="preserve">To help the public and fleet operators to maintain their vehicles it would be important to run a </w:t>
      </w:r>
      <w:r w:rsidR="00395134">
        <w:t xml:space="preserve">publicity and education campaign aimed at </w:t>
      </w:r>
      <w:r>
        <w:t>informing them of the</w:t>
      </w:r>
      <w:r w:rsidR="00395134">
        <w:t xml:space="preserve"> importance of </w:t>
      </w:r>
      <w:r>
        <w:t xml:space="preserve">routine vehicle maintenance and their responsibilities - </w:t>
      </w:r>
      <w:r w:rsidR="00395134">
        <w:t xml:space="preserve">not just </w:t>
      </w:r>
      <w:r>
        <w:t xml:space="preserve">relying on </w:t>
      </w:r>
      <w:r w:rsidR="00395134">
        <w:t>the new MOT deadline.</w:t>
      </w:r>
    </w:p>
    <w:p w:rsidR="00552149" w:rsidRPr="00BF7E37" w:rsidRDefault="00552149" w:rsidP="00552149"/>
    <w:p w:rsidR="00BF7E37" w:rsidRPr="00BF7E37" w:rsidRDefault="00BF7E37" w:rsidP="00BF7E37">
      <w:pPr>
        <w:rPr>
          <w:b/>
          <w:color w:val="002060"/>
        </w:rPr>
      </w:pPr>
      <w:r w:rsidRPr="00BF7E37">
        <w:rPr>
          <w:b/>
          <w:color w:val="002060"/>
        </w:rPr>
        <w:t>Question 8</w:t>
      </w:r>
    </w:p>
    <w:p w:rsidR="00BF7E37" w:rsidRDefault="00BF7E37" w:rsidP="00BF7E37">
      <w:pPr>
        <w:rPr>
          <w:b/>
          <w:color w:val="002060"/>
        </w:rPr>
      </w:pPr>
      <w:r w:rsidRPr="00BF7E37">
        <w:rPr>
          <w:b/>
          <w:color w:val="002060"/>
        </w:rPr>
        <w:t>What are your views on how garages will be affected by changes in option 2 and option 3?</w:t>
      </w:r>
    </w:p>
    <w:p w:rsidR="00552149" w:rsidRDefault="00552149" w:rsidP="00552149"/>
    <w:p w:rsidR="00552149" w:rsidRPr="00552149" w:rsidRDefault="00552149" w:rsidP="00552149">
      <w:pPr>
        <w:rPr>
          <w:b/>
          <w:color w:val="002060"/>
        </w:rPr>
      </w:pPr>
      <w:r>
        <w:rPr>
          <w:b/>
          <w:color w:val="002060"/>
        </w:rPr>
        <w:t>PACTS</w:t>
      </w:r>
      <w:r w:rsidRPr="00552149">
        <w:rPr>
          <w:b/>
          <w:color w:val="002060"/>
        </w:rPr>
        <w:t xml:space="preserve"> Response</w:t>
      </w:r>
    </w:p>
    <w:p w:rsidR="00552149" w:rsidRPr="00BF7E37" w:rsidRDefault="008E20EC" w:rsidP="00552149">
      <w:r>
        <w:t xml:space="preserve">Garages will be adversely affected and this could have knock-on effects for consumer choice if some choose not </w:t>
      </w:r>
      <w:r w:rsidR="003E496D">
        <w:t xml:space="preserve">to </w:t>
      </w:r>
      <w:r>
        <w:t xml:space="preserve">offer MOT testing anymore. </w:t>
      </w:r>
      <w:r w:rsidR="0089225A">
        <w:t>This could favour the large OEM approved garages and workshops over smaller independent operators as consumers may choose to service their vehicles with a dealer when an MOT is not required.</w:t>
      </w:r>
    </w:p>
    <w:p w:rsidR="00552149" w:rsidRPr="00BF7E37" w:rsidRDefault="00552149" w:rsidP="00552149"/>
    <w:p w:rsidR="00552149" w:rsidRPr="00552149" w:rsidRDefault="00552149" w:rsidP="00552149">
      <w:pPr>
        <w:rPr>
          <w:b/>
          <w:color w:val="002060"/>
        </w:rPr>
      </w:pPr>
      <w:r w:rsidRPr="00552149">
        <w:rPr>
          <w:b/>
          <w:color w:val="002060"/>
        </w:rPr>
        <w:t>Question 9</w:t>
      </w:r>
    </w:p>
    <w:p w:rsidR="00552149" w:rsidRPr="00552149" w:rsidRDefault="00552149" w:rsidP="00552149">
      <w:pPr>
        <w:rPr>
          <w:b/>
          <w:color w:val="002060"/>
        </w:rPr>
      </w:pPr>
      <w:r w:rsidRPr="00552149">
        <w:rPr>
          <w:b/>
          <w:color w:val="002060"/>
        </w:rPr>
        <w:t>Are there any other effects that should be considered?</w:t>
      </w:r>
    </w:p>
    <w:p w:rsidR="00552149" w:rsidRDefault="00552149" w:rsidP="00552149"/>
    <w:p w:rsidR="00552149" w:rsidRPr="00552149" w:rsidRDefault="00552149" w:rsidP="00552149">
      <w:pPr>
        <w:rPr>
          <w:b/>
          <w:color w:val="002060"/>
        </w:rPr>
      </w:pPr>
      <w:r>
        <w:rPr>
          <w:b/>
          <w:color w:val="002060"/>
        </w:rPr>
        <w:t>PACTS</w:t>
      </w:r>
      <w:r w:rsidRPr="00552149">
        <w:rPr>
          <w:b/>
          <w:color w:val="002060"/>
        </w:rPr>
        <w:t xml:space="preserve"> Response</w:t>
      </w:r>
    </w:p>
    <w:p w:rsidR="00990D0D" w:rsidRDefault="00990D0D" w:rsidP="00990D0D">
      <w:pPr>
        <w:spacing w:before="0" w:after="0"/>
        <w:rPr>
          <w:lang w:bidi="en-US"/>
        </w:rPr>
      </w:pPr>
      <w:proofErr w:type="gramStart"/>
      <w:r>
        <w:rPr>
          <w:lang w:bidi="en-US"/>
        </w:rPr>
        <w:t>PACTS believes</w:t>
      </w:r>
      <w:proofErr w:type="gramEnd"/>
      <w:r>
        <w:rPr>
          <w:lang w:bidi="en-US"/>
        </w:rPr>
        <w:t xml:space="preserve"> that this consultation is missing today’s big issues. By discussing whether vehicles should be tested at three or four years, this misses the more fundamental points, namely whether the MOT system and checks are relevant for our modern vehicles and how they potentially should be updated? There are many challenges we face, not least with in-vehicle data and how modern vehicles will manage their ‘health’ through on board encrypted diagnostics. Reference should be made to international activity in this area and the opportunity to harmonise with other UN countries through WP29. </w:t>
      </w:r>
    </w:p>
    <w:p w:rsidR="00990D0D" w:rsidRDefault="00990D0D" w:rsidP="00990D0D">
      <w:pPr>
        <w:spacing w:before="0" w:after="0"/>
        <w:rPr>
          <w:lang w:bidi="en-US"/>
        </w:rPr>
      </w:pPr>
    </w:p>
    <w:p w:rsidR="00990D0D" w:rsidRDefault="00990D0D" w:rsidP="00990D0D">
      <w:pPr>
        <w:spacing w:before="0" w:after="0"/>
        <w:rPr>
          <w:lang w:bidi="en-US"/>
        </w:rPr>
      </w:pPr>
      <w:r w:rsidRPr="00990D0D">
        <w:rPr>
          <w:lang w:bidi="en-US"/>
        </w:rPr>
        <w:t>Also it is important to consider the potential for more cars to be ‘clocked’ because the checking will be less frequent and associated vehicle crime.</w:t>
      </w:r>
    </w:p>
    <w:p w:rsidR="00990D0D" w:rsidRPr="00BF7E37" w:rsidRDefault="00990D0D" w:rsidP="0089225A">
      <w:pPr>
        <w:spacing w:before="0" w:after="0"/>
      </w:pPr>
    </w:p>
    <w:p w:rsidR="00552149" w:rsidRPr="00552149" w:rsidRDefault="00552149" w:rsidP="00552149">
      <w:pPr>
        <w:rPr>
          <w:b/>
          <w:color w:val="002060"/>
        </w:rPr>
      </w:pPr>
      <w:r w:rsidRPr="00552149">
        <w:rPr>
          <w:b/>
          <w:color w:val="002060"/>
        </w:rPr>
        <w:t>Question 10</w:t>
      </w:r>
    </w:p>
    <w:p w:rsidR="00552149" w:rsidRPr="00552149" w:rsidRDefault="00552149" w:rsidP="00552149">
      <w:pPr>
        <w:rPr>
          <w:b/>
          <w:color w:val="002060"/>
        </w:rPr>
      </w:pPr>
      <w:r w:rsidRPr="00552149">
        <w:rPr>
          <w:b/>
          <w:color w:val="002060"/>
        </w:rPr>
        <w:t>What relevant published evidence should be included when considering the impact on road safety?</w:t>
      </w:r>
    </w:p>
    <w:p w:rsidR="00552149" w:rsidRDefault="00552149" w:rsidP="00552149"/>
    <w:p w:rsidR="00552149" w:rsidRPr="00552149" w:rsidRDefault="00552149" w:rsidP="00552149">
      <w:pPr>
        <w:rPr>
          <w:b/>
          <w:color w:val="002060"/>
        </w:rPr>
      </w:pPr>
      <w:r>
        <w:rPr>
          <w:b/>
          <w:color w:val="002060"/>
        </w:rPr>
        <w:t>PACTS</w:t>
      </w:r>
      <w:r w:rsidRPr="00552149">
        <w:rPr>
          <w:b/>
          <w:color w:val="002060"/>
        </w:rPr>
        <w:t xml:space="preserve"> Response</w:t>
      </w:r>
    </w:p>
    <w:p w:rsidR="00990D0D" w:rsidRDefault="00990D0D" w:rsidP="00990D0D">
      <w:pPr>
        <w:spacing w:before="0" w:after="0"/>
        <w:rPr>
          <w:lang w:bidi="en-US"/>
        </w:rPr>
      </w:pPr>
      <w:r>
        <w:rPr>
          <w:lang w:bidi="en-US"/>
        </w:rPr>
        <w:t xml:space="preserve">PACTS recommends that the next steps with regard to MOTs should be to help future proof the vehicle repair/maintenance and testing sector for the rapid evolutionary changes in technology that we are witnessing, for example with ADAS and other electrical and electronic features. Modern vehicles are now more software based than mechanical and this trend will continue. In addition vehicle cameras and sensors are becoming standard and these need to be maintained and tested to maximise their safety potential. Further, engines and exhaust systems with complex after treatment systems need to be monitored and tested to ensure that the emissions do not deteriorate over the vehicles life. Reference should be made to international activity in this area and the opportunity to harmonise with other UN countries through WP29. </w:t>
      </w:r>
    </w:p>
    <w:p w:rsidR="00990D0D" w:rsidRDefault="00990D0D" w:rsidP="00990D0D">
      <w:pPr>
        <w:spacing w:before="0" w:after="0"/>
        <w:rPr>
          <w:lang w:bidi="en-US"/>
        </w:rPr>
      </w:pPr>
    </w:p>
    <w:p w:rsidR="00D13965" w:rsidRDefault="00990D0D" w:rsidP="00990D0D">
      <w:pPr>
        <w:spacing w:before="0" w:after="0"/>
        <w:rPr>
          <w:lang w:bidi="en-US"/>
        </w:rPr>
      </w:pPr>
      <w:r>
        <w:rPr>
          <w:lang w:bidi="en-US"/>
        </w:rPr>
        <w:t>Information on vehicle breakdown and roadworthiness and public health and air quality associated with infrequent servicing and testing of vehicles should also be referenced.</w:t>
      </w:r>
    </w:p>
    <w:p w:rsidR="00A346C5" w:rsidRDefault="00A346C5" w:rsidP="00583C7A">
      <w:pPr>
        <w:spacing w:before="0" w:after="0"/>
        <w:rPr>
          <w:lang w:bidi="en-US"/>
        </w:rPr>
      </w:pPr>
    </w:p>
    <w:p w:rsidR="00552149" w:rsidRPr="00552149" w:rsidRDefault="00552149" w:rsidP="00552149">
      <w:pPr>
        <w:rPr>
          <w:b/>
          <w:color w:val="002060"/>
        </w:rPr>
      </w:pPr>
      <w:r w:rsidRPr="00552149">
        <w:rPr>
          <w:b/>
          <w:color w:val="002060"/>
        </w:rPr>
        <w:t>Question 11</w:t>
      </w:r>
    </w:p>
    <w:p w:rsidR="00552149" w:rsidRDefault="00552149" w:rsidP="00552149">
      <w:pPr>
        <w:rPr>
          <w:b/>
          <w:color w:val="002060"/>
        </w:rPr>
      </w:pPr>
      <w:r w:rsidRPr="00552149">
        <w:rPr>
          <w:b/>
          <w:color w:val="002060"/>
        </w:rPr>
        <w:t>Should the cost of enforcement on large vans be transferred away from public funds and onto the cost of the MOT inspection?</w:t>
      </w:r>
    </w:p>
    <w:p w:rsidR="00552149" w:rsidRDefault="00552149" w:rsidP="00552149"/>
    <w:p w:rsidR="00552149" w:rsidRPr="00552149" w:rsidRDefault="00552149" w:rsidP="00552149">
      <w:pPr>
        <w:rPr>
          <w:b/>
          <w:color w:val="002060"/>
        </w:rPr>
      </w:pPr>
      <w:r>
        <w:rPr>
          <w:b/>
          <w:color w:val="002060"/>
        </w:rPr>
        <w:t>PACTS</w:t>
      </w:r>
      <w:r w:rsidRPr="00552149">
        <w:rPr>
          <w:b/>
          <w:color w:val="002060"/>
        </w:rPr>
        <w:t xml:space="preserve"> Response</w:t>
      </w:r>
    </w:p>
    <w:p w:rsidR="00552149" w:rsidRPr="00990D0D" w:rsidRDefault="0076163C" w:rsidP="00552149">
      <w:r>
        <w:t>At the time of writing, PACTS does not have a view on this question.</w:t>
      </w:r>
    </w:p>
    <w:sectPr w:rsidR="00552149" w:rsidRPr="00990D0D" w:rsidSect="008E0E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4D" w:rsidRDefault="004F474D" w:rsidP="00F55225">
      <w:pPr>
        <w:spacing w:after="0"/>
      </w:pPr>
      <w:r>
        <w:separator/>
      </w:r>
    </w:p>
  </w:endnote>
  <w:endnote w:type="continuationSeparator" w:id="0">
    <w:p w:rsidR="004F474D" w:rsidRDefault="004F474D" w:rsidP="00F55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4D" w:rsidRDefault="004F474D" w:rsidP="00F55225">
      <w:pPr>
        <w:spacing w:after="0"/>
      </w:pPr>
      <w:r>
        <w:separator/>
      </w:r>
    </w:p>
  </w:footnote>
  <w:footnote w:type="continuationSeparator" w:id="0">
    <w:p w:rsidR="004F474D" w:rsidRDefault="004F474D" w:rsidP="00F552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v:imagedata r:id="rId1" o:title="Template for speach bubble purple"/>
      </v:shape>
    </w:pict>
  </w:numPicBullet>
  <w:abstractNum w:abstractNumId="0">
    <w:nsid w:val="FFFFFF7C"/>
    <w:multiLevelType w:val="singleLevel"/>
    <w:tmpl w:val="3B628E4E"/>
    <w:lvl w:ilvl="0">
      <w:start w:val="1"/>
      <w:numFmt w:val="decimal"/>
      <w:lvlText w:val="%1."/>
      <w:lvlJc w:val="left"/>
      <w:pPr>
        <w:tabs>
          <w:tab w:val="num" w:pos="1492"/>
        </w:tabs>
        <w:ind w:left="1492" w:hanging="360"/>
      </w:pPr>
    </w:lvl>
  </w:abstractNum>
  <w:abstractNum w:abstractNumId="1">
    <w:nsid w:val="FFFFFF7D"/>
    <w:multiLevelType w:val="singleLevel"/>
    <w:tmpl w:val="3942256E"/>
    <w:lvl w:ilvl="0">
      <w:start w:val="1"/>
      <w:numFmt w:val="decimal"/>
      <w:lvlText w:val="%1."/>
      <w:lvlJc w:val="left"/>
      <w:pPr>
        <w:tabs>
          <w:tab w:val="num" w:pos="1209"/>
        </w:tabs>
        <w:ind w:left="1209" w:hanging="360"/>
      </w:pPr>
    </w:lvl>
  </w:abstractNum>
  <w:abstractNum w:abstractNumId="2">
    <w:nsid w:val="FFFFFF7E"/>
    <w:multiLevelType w:val="singleLevel"/>
    <w:tmpl w:val="C2EC4DB6"/>
    <w:lvl w:ilvl="0">
      <w:start w:val="1"/>
      <w:numFmt w:val="decimal"/>
      <w:lvlText w:val="%1."/>
      <w:lvlJc w:val="left"/>
      <w:pPr>
        <w:tabs>
          <w:tab w:val="num" w:pos="926"/>
        </w:tabs>
        <w:ind w:left="926" w:hanging="360"/>
      </w:pPr>
    </w:lvl>
  </w:abstractNum>
  <w:abstractNum w:abstractNumId="3">
    <w:nsid w:val="FFFFFF7F"/>
    <w:multiLevelType w:val="singleLevel"/>
    <w:tmpl w:val="CB18CB62"/>
    <w:lvl w:ilvl="0">
      <w:start w:val="1"/>
      <w:numFmt w:val="decimal"/>
      <w:lvlText w:val="%1."/>
      <w:lvlJc w:val="left"/>
      <w:pPr>
        <w:tabs>
          <w:tab w:val="num" w:pos="643"/>
        </w:tabs>
        <w:ind w:left="643" w:hanging="360"/>
      </w:pPr>
    </w:lvl>
  </w:abstractNum>
  <w:abstractNum w:abstractNumId="4">
    <w:nsid w:val="FFFFFF80"/>
    <w:multiLevelType w:val="singleLevel"/>
    <w:tmpl w:val="4F84CA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422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500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C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2EEF0"/>
    <w:lvl w:ilvl="0">
      <w:start w:val="1"/>
      <w:numFmt w:val="decimal"/>
      <w:lvlText w:val="%1."/>
      <w:lvlJc w:val="left"/>
      <w:pPr>
        <w:tabs>
          <w:tab w:val="num" w:pos="360"/>
        </w:tabs>
        <w:ind w:left="360" w:hanging="360"/>
      </w:pPr>
    </w:lvl>
  </w:abstractNum>
  <w:abstractNum w:abstractNumId="9">
    <w:nsid w:val="FFFFFF89"/>
    <w:multiLevelType w:val="singleLevel"/>
    <w:tmpl w:val="FD903F7A"/>
    <w:lvl w:ilvl="0">
      <w:start w:val="1"/>
      <w:numFmt w:val="bullet"/>
      <w:lvlText w:val=""/>
      <w:lvlJc w:val="left"/>
      <w:pPr>
        <w:tabs>
          <w:tab w:val="num" w:pos="360"/>
        </w:tabs>
        <w:ind w:left="360" w:hanging="360"/>
      </w:pPr>
      <w:rPr>
        <w:rFonts w:ascii="Symbol" w:hAnsi="Symbol" w:hint="default"/>
      </w:rPr>
    </w:lvl>
  </w:abstractNum>
  <w:abstractNum w:abstractNumId="10">
    <w:nsid w:val="22844B85"/>
    <w:multiLevelType w:val="multilevel"/>
    <w:tmpl w:val="CDF6D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C302B0"/>
    <w:multiLevelType w:val="multilevel"/>
    <w:tmpl w:val="49E8ADD4"/>
    <w:lvl w:ilvl="0">
      <w:start w:val="1"/>
      <w:numFmt w:val="decimal"/>
      <w:lvlText w:val="%1."/>
      <w:lvlJc w:val="left"/>
      <w:pPr>
        <w:ind w:left="360" w:hanging="360"/>
      </w:pPr>
    </w:lvl>
    <w:lvl w:ilvl="1">
      <w:start w:val="29"/>
      <w:numFmt w:val="decimal"/>
      <w:isLgl/>
      <w:lvlText w:val="%1.%2"/>
      <w:lvlJc w:val="left"/>
      <w:pPr>
        <w:ind w:left="516" w:hanging="51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9A732B"/>
    <w:multiLevelType w:val="multilevel"/>
    <w:tmpl w:val="A86E239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90"/>
        </w:tabs>
        <w:ind w:left="890" w:hanging="890"/>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3"/>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0"/>
    <w:lvlOverride w:ilvl="0"/>
    <w:lvlOverride w:ilvl="1"/>
    <w:lvlOverride w:ilvl="2"/>
    <w:lvlOverride w:ilvl="3"/>
    <w:lvlOverride w:ilvl="4"/>
    <w:lvlOverride w:ilvl="5"/>
    <w:lvlOverride w:ilvl="6"/>
    <w:lvlOverride w:ilvl="7"/>
    <w:lvlOverride w:ilv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37"/>
    <w:rsid w:val="00002680"/>
    <w:rsid w:val="000207C8"/>
    <w:rsid w:val="00035A3A"/>
    <w:rsid w:val="000410DA"/>
    <w:rsid w:val="000466D4"/>
    <w:rsid w:val="000519FE"/>
    <w:rsid w:val="00066111"/>
    <w:rsid w:val="000701B5"/>
    <w:rsid w:val="00072A29"/>
    <w:rsid w:val="000743DE"/>
    <w:rsid w:val="000B3183"/>
    <w:rsid w:val="000C0D9F"/>
    <w:rsid w:val="000C21C3"/>
    <w:rsid w:val="000E40B3"/>
    <w:rsid w:val="000F2CB3"/>
    <w:rsid w:val="001027BD"/>
    <w:rsid w:val="00112536"/>
    <w:rsid w:val="00115A80"/>
    <w:rsid w:val="00121612"/>
    <w:rsid w:val="00123647"/>
    <w:rsid w:val="0013404E"/>
    <w:rsid w:val="00151EF6"/>
    <w:rsid w:val="001631E5"/>
    <w:rsid w:val="001763C7"/>
    <w:rsid w:val="00180C1F"/>
    <w:rsid w:val="00182BEF"/>
    <w:rsid w:val="00182F54"/>
    <w:rsid w:val="00184D6E"/>
    <w:rsid w:val="00187B2A"/>
    <w:rsid w:val="0019180D"/>
    <w:rsid w:val="00191D17"/>
    <w:rsid w:val="001A29B8"/>
    <w:rsid w:val="001A546D"/>
    <w:rsid w:val="001C20D0"/>
    <w:rsid w:val="001F4462"/>
    <w:rsid w:val="00212EB2"/>
    <w:rsid w:val="00216CD2"/>
    <w:rsid w:val="00275339"/>
    <w:rsid w:val="00276FD8"/>
    <w:rsid w:val="002878BB"/>
    <w:rsid w:val="00287D0E"/>
    <w:rsid w:val="002A0B9E"/>
    <w:rsid w:val="002A1006"/>
    <w:rsid w:val="002A72D6"/>
    <w:rsid w:val="002B3AD0"/>
    <w:rsid w:val="002C4E08"/>
    <w:rsid w:val="002D2360"/>
    <w:rsid w:val="002D2D84"/>
    <w:rsid w:val="002D7CAA"/>
    <w:rsid w:val="002E12B3"/>
    <w:rsid w:val="002E18F0"/>
    <w:rsid w:val="002E1D07"/>
    <w:rsid w:val="002E6B3D"/>
    <w:rsid w:val="002E7873"/>
    <w:rsid w:val="002F76C9"/>
    <w:rsid w:val="003026C7"/>
    <w:rsid w:val="0034110F"/>
    <w:rsid w:val="00395134"/>
    <w:rsid w:val="00397509"/>
    <w:rsid w:val="003B08D4"/>
    <w:rsid w:val="003B2B87"/>
    <w:rsid w:val="003C0593"/>
    <w:rsid w:val="003E496D"/>
    <w:rsid w:val="003E71D8"/>
    <w:rsid w:val="003F3E8B"/>
    <w:rsid w:val="003F66A9"/>
    <w:rsid w:val="004057AD"/>
    <w:rsid w:val="00412658"/>
    <w:rsid w:val="00412BF1"/>
    <w:rsid w:val="004B134E"/>
    <w:rsid w:val="004F0AA9"/>
    <w:rsid w:val="004F474D"/>
    <w:rsid w:val="00505170"/>
    <w:rsid w:val="00552149"/>
    <w:rsid w:val="00554B6F"/>
    <w:rsid w:val="00561B9E"/>
    <w:rsid w:val="005725AF"/>
    <w:rsid w:val="00583C7A"/>
    <w:rsid w:val="00583EAC"/>
    <w:rsid w:val="00592633"/>
    <w:rsid w:val="005930C4"/>
    <w:rsid w:val="005A494C"/>
    <w:rsid w:val="005F247F"/>
    <w:rsid w:val="006160EB"/>
    <w:rsid w:val="006214EC"/>
    <w:rsid w:val="0062289A"/>
    <w:rsid w:val="006661DE"/>
    <w:rsid w:val="006C6D25"/>
    <w:rsid w:val="006D243F"/>
    <w:rsid w:val="006E4BF2"/>
    <w:rsid w:val="006F2D39"/>
    <w:rsid w:val="00704F8B"/>
    <w:rsid w:val="0070692B"/>
    <w:rsid w:val="007151F5"/>
    <w:rsid w:val="00736920"/>
    <w:rsid w:val="0075612B"/>
    <w:rsid w:val="00760EA2"/>
    <w:rsid w:val="0076163C"/>
    <w:rsid w:val="00764E77"/>
    <w:rsid w:val="0077213A"/>
    <w:rsid w:val="007738BF"/>
    <w:rsid w:val="00793FD3"/>
    <w:rsid w:val="00797835"/>
    <w:rsid w:val="007A5167"/>
    <w:rsid w:val="007D3C70"/>
    <w:rsid w:val="007D477A"/>
    <w:rsid w:val="00812083"/>
    <w:rsid w:val="008273EC"/>
    <w:rsid w:val="008422A3"/>
    <w:rsid w:val="00846CCF"/>
    <w:rsid w:val="00850DCC"/>
    <w:rsid w:val="0085679B"/>
    <w:rsid w:val="00863977"/>
    <w:rsid w:val="008654A0"/>
    <w:rsid w:val="00885243"/>
    <w:rsid w:val="008867E7"/>
    <w:rsid w:val="0089225A"/>
    <w:rsid w:val="008A2914"/>
    <w:rsid w:val="008A7221"/>
    <w:rsid w:val="008C4144"/>
    <w:rsid w:val="008D4498"/>
    <w:rsid w:val="008E0EB7"/>
    <w:rsid w:val="008E17BD"/>
    <w:rsid w:val="008E20EC"/>
    <w:rsid w:val="008E40D2"/>
    <w:rsid w:val="008E57EF"/>
    <w:rsid w:val="00902420"/>
    <w:rsid w:val="00905D54"/>
    <w:rsid w:val="00933BE7"/>
    <w:rsid w:val="00934180"/>
    <w:rsid w:val="00961E75"/>
    <w:rsid w:val="00973641"/>
    <w:rsid w:val="00981E38"/>
    <w:rsid w:val="009856FE"/>
    <w:rsid w:val="00990D0D"/>
    <w:rsid w:val="00991070"/>
    <w:rsid w:val="009A02AA"/>
    <w:rsid w:val="009A7206"/>
    <w:rsid w:val="009A7416"/>
    <w:rsid w:val="009D0793"/>
    <w:rsid w:val="009E452B"/>
    <w:rsid w:val="009E758A"/>
    <w:rsid w:val="00A175DE"/>
    <w:rsid w:val="00A346C5"/>
    <w:rsid w:val="00AA1E57"/>
    <w:rsid w:val="00AA7240"/>
    <w:rsid w:val="00AC61A8"/>
    <w:rsid w:val="00AD049B"/>
    <w:rsid w:val="00AE39F0"/>
    <w:rsid w:val="00AE7029"/>
    <w:rsid w:val="00AF3204"/>
    <w:rsid w:val="00B03007"/>
    <w:rsid w:val="00B07D65"/>
    <w:rsid w:val="00B34511"/>
    <w:rsid w:val="00BA5866"/>
    <w:rsid w:val="00BA7FCD"/>
    <w:rsid w:val="00BB5B4E"/>
    <w:rsid w:val="00BC57DB"/>
    <w:rsid w:val="00BF7E37"/>
    <w:rsid w:val="00C05542"/>
    <w:rsid w:val="00C10134"/>
    <w:rsid w:val="00C165D7"/>
    <w:rsid w:val="00C45EE4"/>
    <w:rsid w:val="00C57CC2"/>
    <w:rsid w:val="00C7189E"/>
    <w:rsid w:val="00CB0F50"/>
    <w:rsid w:val="00CB1EEC"/>
    <w:rsid w:val="00CD1929"/>
    <w:rsid w:val="00CD508D"/>
    <w:rsid w:val="00CF0439"/>
    <w:rsid w:val="00D13965"/>
    <w:rsid w:val="00D258F1"/>
    <w:rsid w:val="00D36904"/>
    <w:rsid w:val="00D57F6D"/>
    <w:rsid w:val="00D828ED"/>
    <w:rsid w:val="00D84A1F"/>
    <w:rsid w:val="00DA183B"/>
    <w:rsid w:val="00DA190C"/>
    <w:rsid w:val="00DC4CB0"/>
    <w:rsid w:val="00DC5177"/>
    <w:rsid w:val="00DD1E87"/>
    <w:rsid w:val="00DD35C2"/>
    <w:rsid w:val="00DD4752"/>
    <w:rsid w:val="00DE77C4"/>
    <w:rsid w:val="00E03CBE"/>
    <w:rsid w:val="00E1603E"/>
    <w:rsid w:val="00E30CA6"/>
    <w:rsid w:val="00E45911"/>
    <w:rsid w:val="00E630D3"/>
    <w:rsid w:val="00E70FDC"/>
    <w:rsid w:val="00E71FA0"/>
    <w:rsid w:val="00E8603A"/>
    <w:rsid w:val="00EF0219"/>
    <w:rsid w:val="00EF4628"/>
    <w:rsid w:val="00EF66C7"/>
    <w:rsid w:val="00EF744B"/>
    <w:rsid w:val="00F05909"/>
    <w:rsid w:val="00F131E1"/>
    <w:rsid w:val="00F207DE"/>
    <w:rsid w:val="00F3666B"/>
    <w:rsid w:val="00F43E6E"/>
    <w:rsid w:val="00F55225"/>
    <w:rsid w:val="00F57B14"/>
    <w:rsid w:val="00FA4C8F"/>
    <w:rsid w:val="00FA7A41"/>
    <w:rsid w:val="00FB3090"/>
    <w:rsid w:val="00FD305E"/>
    <w:rsid w:val="00FD73D3"/>
    <w:rsid w:val="00FF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2149"/>
    <w:pPr>
      <w:spacing w:before="120" w:line="240" w:lineRule="auto"/>
      <w:contextualSpacing/>
      <w:jc w:val="both"/>
    </w:pPr>
    <w:rPr>
      <w:rFonts w:ascii="Calibri" w:eastAsia="Calibri" w:hAnsi="Calibri" w:cs="Times New Roma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uiPriority w:val="9"/>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uiPriority w:val="9"/>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uiPriority w:val="9"/>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customStyle="1" w:styleId="Frontpagetitletext">
    <w:name w:val="Front page title text"/>
    <w:qFormat/>
    <w:rsid w:val="00BF7E37"/>
    <w:pPr>
      <w:spacing w:after="0" w:line="740" w:lineRule="exact"/>
      <w:ind w:left="425" w:right="-3657"/>
    </w:pPr>
    <w:rPr>
      <w:rFonts w:ascii="Calibri" w:eastAsia="Times New Roman" w:hAnsi="Calibri" w:cs="Times New Roman"/>
      <w:b/>
      <w:bCs/>
      <w:color w:val="FF671F"/>
      <w:sz w:val="72"/>
      <w:szCs w:val="72"/>
    </w:rPr>
  </w:style>
  <w:style w:type="paragraph" w:styleId="NormalWeb">
    <w:name w:val="Normal (Web)"/>
    <w:basedOn w:val="Normal"/>
    <w:uiPriority w:val="99"/>
    <w:semiHidden/>
    <w:unhideWhenUsed/>
    <w:rsid w:val="001763C7"/>
    <w:pPr>
      <w:spacing w:before="0" w:after="0"/>
      <w:contextualSpacing w:val="0"/>
      <w:jc w:val="left"/>
    </w:pPr>
    <w:rPr>
      <w:rFonts w:ascii="Times New Roman" w:eastAsiaTheme="minorHAnsi" w:hAnsi="Times New Roman"/>
      <w:sz w:val="24"/>
      <w:szCs w:val="24"/>
      <w:lang w:eastAsia="en-GB"/>
    </w:rPr>
  </w:style>
  <w:style w:type="paragraph" w:customStyle="1" w:styleId="Default">
    <w:name w:val="Default"/>
    <w:rsid w:val="00850DCC"/>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ps91">
    <w:name w:val="ps91"/>
    <w:basedOn w:val="DefaultParagraphFont"/>
    <w:rsid w:val="00397509"/>
  </w:style>
  <w:style w:type="paragraph" w:styleId="ListParagraph">
    <w:name w:val="List Paragraph"/>
    <w:basedOn w:val="Normal"/>
    <w:uiPriority w:val="34"/>
    <w:qFormat/>
    <w:rsid w:val="00583C7A"/>
    <w:pPr>
      <w:spacing w:before="0" w:after="160" w:line="252" w:lineRule="auto"/>
      <w:ind w:left="720"/>
      <w:jc w:val="left"/>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unhideWhenUsed="0"/>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52149"/>
    <w:pPr>
      <w:spacing w:before="120" w:line="240" w:lineRule="auto"/>
      <w:contextualSpacing/>
      <w:jc w:val="both"/>
    </w:pPr>
    <w:rPr>
      <w:rFonts w:ascii="Calibri" w:eastAsia="Calibri" w:hAnsi="Calibri" w:cs="Times New Roman"/>
    </w:rPr>
  </w:style>
  <w:style w:type="paragraph" w:styleId="Heading1">
    <w:name w:val="heading 1"/>
    <w:aliases w:val="TRL Head1"/>
    <w:next w:val="Normal"/>
    <w:link w:val="Heading1Char"/>
    <w:qFormat/>
    <w:rsid w:val="000C0D9F"/>
    <w:pPr>
      <w:keepNext/>
      <w:numPr>
        <w:numId w:val="4"/>
      </w:numPr>
      <w:spacing w:before="360" w:after="120" w:line="240" w:lineRule="auto"/>
      <w:outlineLvl w:val="0"/>
    </w:pPr>
    <w:rPr>
      <w:rFonts w:ascii="Calibri" w:eastAsiaTheme="majorEastAsia" w:hAnsi="Calibri" w:cstheme="majorBidi"/>
      <w:b/>
      <w:color w:val="000000" w:themeColor="accent1"/>
      <w:sz w:val="32"/>
      <w:szCs w:val="20"/>
      <w:lang w:eastAsia="zh-CN"/>
    </w:rPr>
  </w:style>
  <w:style w:type="paragraph" w:styleId="Heading2">
    <w:name w:val="heading 2"/>
    <w:aliases w:val="TRL Head2"/>
    <w:next w:val="Normal"/>
    <w:link w:val="Heading2Char"/>
    <w:qFormat/>
    <w:rsid w:val="000C0D9F"/>
    <w:pPr>
      <w:keepNext/>
      <w:numPr>
        <w:ilvl w:val="1"/>
        <w:numId w:val="4"/>
      </w:numPr>
      <w:tabs>
        <w:tab w:val="left" w:pos="1276"/>
        <w:tab w:val="left" w:pos="2694"/>
      </w:tabs>
      <w:spacing w:before="360" w:after="120" w:line="240" w:lineRule="auto"/>
      <w:outlineLvl w:val="1"/>
    </w:pPr>
    <w:rPr>
      <w:rFonts w:ascii="Calibri" w:eastAsiaTheme="majorEastAsia" w:hAnsi="Calibri" w:cstheme="majorBidi"/>
      <w:b/>
      <w:color w:val="000000" w:themeColor="accent1"/>
      <w:sz w:val="28"/>
      <w:szCs w:val="20"/>
      <w:lang w:eastAsia="zh-CN"/>
    </w:rPr>
  </w:style>
  <w:style w:type="paragraph" w:styleId="Heading3">
    <w:name w:val="heading 3"/>
    <w:aliases w:val="TRL Head3"/>
    <w:next w:val="Normal"/>
    <w:link w:val="Heading3Char"/>
    <w:uiPriority w:val="9"/>
    <w:qFormat/>
    <w:rsid w:val="000C0D9F"/>
    <w:pPr>
      <w:keepNext/>
      <w:numPr>
        <w:ilvl w:val="2"/>
        <w:numId w:val="4"/>
      </w:numPr>
      <w:tabs>
        <w:tab w:val="left" w:pos="1191"/>
      </w:tabs>
      <w:spacing w:before="360" w:after="120" w:line="240" w:lineRule="auto"/>
      <w:outlineLvl w:val="2"/>
    </w:pPr>
    <w:rPr>
      <w:rFonts w:ascii="Calibri" w:eastAsiaTheme="majorEastAsia" w:hAnsi="Calibri" w:cstheme="majorBidi"/>
      <w:b/>
      <w:i/>
      <w:color w:val="000000" w:themeColor="accent1"/>
      <w:sz w:val="24"/>
      <w:szCs w:val="20"/>
      <w:lang w:eastAsia="zh-CN"/>
    </w:rPr>
  </w:style>
  <w:style w:type="paragraph" w:styleId="Heading4">
    <w:name w:val="heading 4"/>
    <w:aliases w:val="TRL Head4"/>
    <w:next w:val="Normal"/>
    <w:link w:val="Heading4Char"/>
    <w:qFormat/>
    <w:rsid w:val="000C0D9F"/>
    <w:pPr>
      <w:keepNext/>
      <w:numPr>
        <w:ilvl w:val="3"/>
        <w:numId w:val="4"/>
      </w:numPr>
      <w:tabs>
        <w:tab w:val="left" w:pos="1418"/>
      </w:tabs>
      <w:spacing w:before="360" w:after="120" w:line="240" w:lineRule="auto"/>
      <w:outlineLvl w:val="3"/>
    </w:pPr>
    <w:rPr>
      <w:rFonts w:ascii="Calibri" w:eastAsiaTheme="majorEastAsia" w:hAnsi="Calibri" w:cstheme="majorBidi"/>
      <w:i/>
      <w:color w:val="000000" w:themeColor="accent1"/>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L Head1 Char"/>
    <w:basedOn w:val="DefaultParagraphFont"/>
    <w:link w:val="Heading1"/>
    <w:uiPriority w:val="9"/>
    <w:rsid w:val="000C0D9F"/>
    <w:rPr>
      <w:rFonts w:ascii="Calibri" w:eastAsiaTheme="majorEastAsia" w:hAnsi="Calibri" w:cstheme="majorBidi"/>
      <w:b/>
      <w:color w:val="000000" w:themeColor="accent1"/>
      <w:sz w:val="32"/>
      <w:szCs w:val="20"/>
      <w:lang w:eastAsia="zh-CN"/>
    </w:rPr>
  </w:style>
  <w:style w:type="character" w:customStyle="1" w:styleId="Heading2Char">
    <w:name w:val="Heading 2 Char"/>
    <w:aliases w:val="TRL Head2 Char"/>
    <w:basedOn w:val="DefaultParagraphFont"/>
    <w:link w:val="Heading2"/>
    <w:rsid w:val="000C0D9F"/>
    <w:rPr>
      <w:rFonts w:ascii="Calibri" w:eastAsiaTheme="majorEastAsia" w:hAnsi="Calibri" w:cstheme="majorBidi"/>
      <w:b/>
      <w:color w:val="000000" w:themeColor="accent1"/>
      <w:sz w:val="28"/>
      <w:szCs w:val="20"/>
      <w:lang w:eastAsia="zh-CN"/>
    </w:rPr>
  </w:style>
  <w:style w:type="character" w:customStyle="1" w:styleId="Heading3Char">
    <w:name w:val="Heading 3 Char"/>
    <w:aliases w:val="TRL Head3 Char"/>
    <w:basedOn w:val="DefaultParagraphFont"/>
    <w:link w:val="Heading3"/>
    <w:uiPriority w:val="9"/>
    <w:rsid w:val="000C0D9F"/>
    <w:rPr>
      <w:rFonts w:ascii="Calibri" w:eastAsiaTheme="majorEastAsia" w:hAnsi="Calibri" w:cstheme="majorBidi"/>
      <w:b/>
      <w:i/>
      <w:color w:val="000000" w:themeColor="accent1"/>
      <w:sz w:val="24"/>
      <w:szCs w:val="20"/>
      <w:lang w:eastAsia="zh-CN"/>
    </w:rPr>
  </w:style>
  <w:style w:type="character" w:customStyle="1" w:styleId="Heading4Char">
    <w:name w:val="Heading 4 Char"/>
    <w:aliases w:val="TRL Head4 Char"/>
    <w:basedOn w:val="DefaultParagraphFont"/>
    <w:link w:val="Heading4"/>
    <w:rsid w:val="000C0D9F"/>
    <w:rPr>
      <w:rFonts w:ascii="Calibri" w:eastAsiaTheme="majorEastAsia" w:hAnsi="Calibri" w:cstheme="majorBidi"/>
      <w:i/>
      <w:color w:val="000000" w:themeColor="accent1"/>
      <w:sz w:val="24"/>
      <w:szCs w:val="20"/>
      <w:lang w:eastAsia="zh-CN"/>
    </w:rPr>
  </w:style>
  <w:style w:type="paragraph" w:customStyle="1" w:styleId="TRLBodyText">
    <w:name w:val="TRL Body Text"/>
    <w:qFormat/>
    <w:rsid w:val="000C0D9F"/>
    <w:pPr>
      <w:spacing w:after="120" w:line="280" w:lineRule="atLeast"/>
      <w:jc w:val="both"/>
    </w:pPr>
    <w:rPr>
      <w:rFonts w:ascii="Calibri" w:eastAsia="Times New Roman" w:hAnsi="Calibri" w:cs="Times New Roman"/>
      <w:sz w:val="24"/>
      <w:szCs w:val="20"/>
      <w:lang w:eastAsia="zh-CN"/>
    </w:rPr>
  </w:style>
  <w:style w:type="paragraph" w:styleId="Header">
    <w:name w:val="header"/>
    <w:basedOn w:val="Normal"/>
    <w:link w:val="HeaderChar"/>
    <w:uiPriority w:val="99"/>
    <w:semiHidden/>
    <w:unhideWhenUsed/>
    <w:rsid w:val="00F55225"/>
    <w:pPr>
      <w:tabs>
        <w:tab w:val="center" w:pos="4513"/>
        <w:tab w:val="right" w:pos="9026"/>
      </w:tabs>
      <w:spacing w:after="0"/>
    </w:pPr>
  </w:style>
  <w:style w:type="character" w:customStyle="1" w:styleId="HeaderChar">
    <w:name w:val="Header Char"/>
    <w:basedOn w:val="DefaultParagraphFont"/>
    <w:link w:val="Header"/>
    <w:uiPriority w:val="99"/>
    <w:semiHidden/>
    <w:rsid w:val="00F55225"/>
    <w:rPr>
      <w:rFonts w:ascii="Verdana" w:hAnsi="Verdana" w:cs="Calibri"/>
      <w:sz w:val="20"/>
      <w:szCs w:val="20"/>
      <w:lang w:eastAsia="zh-CN"/>
    </w:rPr>
  </w:style>
  <w:style w:type="paragraph" w:styleId="Footer">
    <w:name w:val="footer"/>
    <w:basedOn w:val="Normal"/>
    <w:link w:val="FooterChar"/>
    <w:uiPriority w:val="99"/>
    <w:semiHidden/>
    <w:unhideWhenUsed/>
    <w:rsid w:val="00F55225"/>
    <w:pPr>
      <w:tabs>
        <w:tab w:val="center" w:pos="4513"/>
        <w:tab w:val="right" w:pos="9026"/>
      </w:tabs>
      <w:spacing w:after="0"/>
    </w:pPr>
  </w:style>
  <w:style w:type="character" w:customStyle="1" w:styleId="FooterChar">
    <w:name w:val="Footer Char"/>
    <w:basedOn w:val="DefaultParagraphFont"/>
    <w:link w:val="Footer"/>
    <w:uiPriority w:val="99"/>
    <w:semiHidden/>
    <w:rsid w:val="00F55225"/>
    <w:rPr>
      <w:rFonts w:ascii="Verdana" w:hAnsi="Verdana" w:cs="Calibri"/>
      <w:sz w:val="20"/>
      <w:szCs w:val="20"/>
      <w:lang w:eastAsia="zh-CN"/>
    </w:rPr>
  </w:style>
  <w:style w:type="paragraph" w:customStyle="1" w:styleId="Frontpagetitletext">
    <w:name w:val="Front page title text"/>
    <w:qFormat/>
    <w:rsid w:val="00BF7E37"/>
    <w:pPr>
      <w:spacing w:after="0" w:line="740" w:lineRule="exact"/>
      <w:ind w:left="425" w:right="-3657"/>
    </w:pPr>
    <w:rPr>
      <w:rFonts w:ascii="Calibri" w:eastAsia="Times New Roman" w:hAnsi="Calibri" w:cs="Times New Roman"/>
      <w:b/>
      <w:bCs/>
      <w:color w:val="FF671F"/>
      <w:sz w:val="72"/>
      <w:szCs w:val="72"/>
    </w:rPr>
  </w:style>
  <w:style w:type="paragraph" w:styleId="NormalWeb">
    <w:name w:val="Normal (Web)"/>
    <w:basedOn w:val="Normal"/>
    <w:uiPriority w:val="99"/>
    <w:semiHidden/>
    <w:unhideWhenUsed/>
    <w:rsid w:val="001763C7"/>
    <w:pPr>
      <w:spacing w:before="0" w:after="0"/>
      <w:contextualSpacing w:val="0"/>
      <w:jc w:val="left"/>
    </w:pPr>
    <w:rPr>
      <w:rFonts w:ascii="Times New Roman" w:eastAsiaTheme="minorHAnsi" w:hAnsi="Times New Roman"/>
      <w:sz w:val="24"/>
      <w:szCs w:val="24"/>
      <w:lang w:eastAsia="en-GB"/>
    </w:rPr>
  </w:style>
  <w:style w:type="paragraph" w:customStyle="1" w:styleId="Default">
    <w:name w:val="Default"/>
    <w:rsid w:val="00850DCC"/>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ps91">
    <w:name w:val="ps91"/>
    <w:basedOn w:val="DefaultParagraphFont"/>
    <w:rsid w:val="00397509"/>
  </w:style>
  <w:style w:type="paragraph" w:styleId="ListParagraph">
    <w:name w:val="List Paragraph"/>
    <w:basedOn w:val="Normal"/>
    <w:uiPriority w:val="34"/>
    <w:qFormat/>
    <w:rsid w:val="00583C7A"/>
    <w:pPr>
      <w:spacing w:before="0" w:after="160" w:line="252" w:lineRule="auto"/>
      <w:ind w:left="720"/>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7722">
      <w:bodyDiv w:val="1"/>
      <w:marLeft w:val="0"/>
      <w:marRight w:val="0"/>
      <w:marTop w:val="0"/>
      <w:marBottom w:val="0"/>
      <w:divBdr>
        <w:top w:val="none" w:sz="0" w:space="0" w:color="auto"/>
        <w:left w:val="none" w:sz="0" w:space="0" w:color="auto"/>
        <w:bottom w:val="none" w:sz="0" w:space="0" w:color="auto"/>
        <w:right w:val="none" w:sz="0" w:space="0" w:color="auto"/>
      </w:divBdr>
    </w:div>
    <w:div w:id="20870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TRL Monochrome">
      <a:dk1>
        <a:sysClr val="windowText" lastClr="000000"/>
      </a:dk1>
      <a:lt1>
        <a:sysClr val="window" lastClr="FFFFFF"/>
      </a:lt1>
      <a:dk2>
        <a:srgbClr val="000000"/>
      </a:dk2>
      <a:lt2>
        <a:srgbClr val="F8F8F8"/>
      </a:lt2>
      <a:accent1>
        <a:srgbClr val="000000"/>
      </a:accent1>
      <a:accent2>
        <a:srgbClr val="808080"/>
      </a:accent2>
      <a:accent3>
        <a:srgbClr val="969696"/>
      </a:accent3>
      <a:accent4>
        <a:srgbClr val="B2B2B2"/>
      </a:accent4>
      <a:accent5>
        <a:srgbClr val="C8C8C8"/>
      </a:accent5>
      <a:accent6>
        <a:srgbClr val="E1E1E1"/>
      </a:accent6>
      <a:hlink>
        <a:srgbClr val="5F5F5F"/>
      </a:hlink>
      <a:folHlink>
        <a:srgbClr val="919191"/>
      </a:folHlink>
    </a:clrScheme>
    <a:fontScheme name="TRL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15C5-19CB-4456-822D-498B3DE7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TRL</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Cuerden, Richard</dc:creator>
  <cp:lastModifiedBy>Cuerden, Richard</cp:lastModifiedBy>
  <cp:revision>11</cp:revision>
  <dcterms:created xsi:type="dcterms:W3CDTF">2017-04-15T20:17:00Z</dcterms:created>
  <dcterms:modified xsi:type="dcterms:W3CDTF">2017-04-15T22:40:00Z</dcterms:modified>
</cp:coreProperties>
</file>